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70" w:rsidRPr="00360170" w:rsidRDefault="00360170" w:rsidP="00360170">
      <w:pPr>
        <w:jc w:val="center"/>
        <w:rPr>
          <w:b/>
          <w:sz w:val="44"/>
          <w:szCs w:val="44"/>
        </w:rPr>
      </w:pPr>
      <w:bookmarkStart w:id="0" w:name="_GoBack"/>
      <w:bookmarkEnd w:id="0"/>
      <w:r w:rsidRPr="00360170">
        <w:rPr>
          <w:b/>
          <w:sz w:val="44"/>
          <w:szCs w:val="44"/>
        </w:rPr>
        <w:t xml:space="preserve">INDICAZIONI PER LA REDAZIONE </w:t>
      </w:r>
    </w:p>
    <w:p w:rsidR="00360170" w:rsidRPr="00360170" w:rsidRDefault="00360170" w:rsidP="00360170">
      <w:pPr>
        <w:jc w:val="center"/>
        <w:rPr>
          <w:b/>
          <w:sz w:val="44"/>
          <w:szCs w:val="44"/>
        </w:rPr>
      </w:pPr>
      <w:r w:rsidRPr="00360170">
        <w:rPr>
          <w:b/>
          <w:sz w:val="44"/>
          <w:szCs w:val="44"/>
        </w:rPr>
        <w:t>DELLA TESI DI LAUREA</w:t>
      </w:r>
    </w:p>
    <w:p w:rsidR="00360170" w:rsidRDefault="00360170" w:rsidP="00360170">
      <w:pPr>
        <w:jc w:val="center"/>
        <w:rPr>
          <w:b/>
          <w:color w:val="1A7571"/>
          <w:sz w:val="36"/>
          <w:szCs w:val="36"/>
          <w:u w:val="single"/>
        </w:rPr>
      </w:pPr>
    </w:p>
    <w:p w:rsidR="00A75B51" w:rsidRPr="00CB5BE4" w:rsidRDefault="00360170" w:rsidP="00360170">
      <w:pPr>
        <w:pStyle w:val="Paragrafoelenco"/>
        <w:jc w:val="center"/>
        <w:rPr>
          <w:b/>
          <w:bCs/>
          <w:color w:val="009900"/>
          <w:sz w:val="36"/>
          <w:szCs w:val="36"/>
        </w:rPr>
      </w:pPr>
      <w:r w:rsidRPr="00CB5BE4">
        <w:rPr>
          <w:b/>
          <w:color w:val="1A7571"/>
          <w:sz w:val="36"/>
          <w:szCs w:val="36"/>
          <w:highlight w:val="yellow"/>
        </w:rPr>
        <w:t>CONSIDERAZIONI INTRODUTTIVE</w:t>
      </w:r>
    </w:p>
    <w:p w:rsidR="00A75B51" w:rsidRPr="00A75B51" w:rsidRDefault="00A75B51" w:rsidP="00A75B51">
      <w:pPr>
        <w:jc w:val="center"/>
        <w:rPr>
          <w:b/>
          <w:bCs/>
        </w:rPr>
      </w:pPr>
    </w:p>
    <w:p w:rsidR="00A75B51" w:rsidRPr="00360170" w:rsidRDefault="00DF6BE8" w:rsidP="00A75B51">
      <w:pPr>
        <w:rPr>
          <w:color w:val="1A7571"/>
          <w:sz w:val="28"/>
          <w:szCs w:val="28"/>
        </w:rPr>
      </w:pPr>
      <w:r w:rsidRPr="00DF6BE8">
        <w:rPr>
          <w:b/>
          <w:color w:val="1A7571"/>
          <w:sz w:val="28"/>
          <w:szCs w:val="28"/>
        </w:rPr>
        <w:t>§</w:t>
      </w:r>
      <w:r w:rsidR="00D802C1" w:rsidRPr="00360170">
        <w:rPr>
          <w:color w:val="1A7571"/>
          <w:sz w:val="28"/>
          <w:szCs w:val="28"/>
        </w:rPr>
        <w:t xml:space="preserve"> </w:t>
      </w:r>
      <w:r w:rsidR="00A75B51" w:rsidRPr="00360170">
        <w:rPr>
          <w:color w:val="1A7571"/>
          <w:sz w:val="28"/>
          <w:szCs w:val="28"/>
        </w:rPr>
        <w:t>L’assegnazione di un titolo di tesi comporta, per lo Studente, consigliato dal Docente, la scelta tra una tesi curric</w:t>
      </w:r>
      <w:r w:rsidR="00262FA3" w:rsidRPr="00360170">
        <w:rPr>
          <w:color w:val="1A7571"/>
          <w:sz w:val="28"/>
          <w:szCs w:val="28"/>
        </w:rPr>
        <w:t>u</w:t>
      </w:r>
      <w:r w:rsidR="00A75B51" w:rsidRPr="00360170">
        <w:rPr>
          <w:color w:val="1A7571"/>
          <w:sz w:val="28"/>
          <w:szCs w:val="28"/>
        </w:rPr>
        <w:t>lare o una tesi di ricerca.</w:t>
      </w:r>
    </w:p>
    <w:p w:rsidR="00A75B51" w:rsidRPr="00360170" w:rsidRDefault="00A75B51" w:rsidP="00A75B51">
      <w:pPr>
        <w:autoSpaceDE w:val="0"/>
        <w:autoSpaceDN w:val="0"/>
        <w:adjustRightInd w:val="0"/>
        <w:rPr>
          <w:color w:val="1A7571"/>
          <w:sz w:val="28"/>
          <w:szCs w:val="28"/>
        </w:rPr>
      </w:pPr>
      <w:r w:rsidRPr="00360170">
        <w:rPr>
          <w:color w:val="1A7571"/>
          <w:sz w:val="28"/>
          <w:szCs w:val="28"/>
        </w:rPr>
        <w:t>Per “</w:t>
      </w:r>
      <w:r w:rsidRPr="00360170">
        <w:rPr>
          <w:b/>
          <w:bCs/>
          <w:color w:val="1A7571"/>
          <w:sz w:val="28"/>
          <w:szCs w:val="28"/>
        </w:rPr>
        <w:t>Tesi curriculare</w:t>
      </w:r>
      <w:r w:rsidRPr="00360170">
        <w:rPr>
          <w:color w:val="1A7571"/>
          <w:sz w:val="28"/>
          <w:szCs w:val="28"/>
        </w:rPr>
        <w:t>”</w:t>
      </w:r>
      <w:r w:rsidR="00AD204D" w:rsidRPr="00360170">
        <w:rPr>
          <w:color w:val="1A7571"/>
          <w:sz w:val="28"/>
          <w:szCs w:val="28"/>
        </w:rPr>
        <w:t>,</w:t>
      </w:r>
      <w:r w:rsidRPr="00360170">
        <w:rPr>
          <w:color w:val="1A7571"/>
          <w:sz w:val="28"/>
          <w:szCs w:val="28"/>
        </w:rPr>
        <w:t xml:space="preserve"> si intende la dissertazione che affronti un tema circoscritto e che sia accompagnata da una rassegna critica della letteratura e della giurisprudenza sull’argomento (almeno 50 pagine). In questa ipotesi, il punteggio, proposto dal Relatore alla Commissione per gli esami di laurea, non può superare tre punti, che sono sommati alla media degli esami di profitto sostenuti dal Laureando.</w:t>
      </w:r>
    </w:p>
    <w:p w:rsidR="00A75B51" w:rsidRPr="00360170" w:rsidRDefault="00A75B51" w:rsidP="00A75B51">
      <w:pPr>
        <w:autoSpaceDE w:val="0"/>
        <w:autoSpaceDN w:val="0"/>
        <w:adjustRightInd w:val="0"/>
        <w:rPr>
          <w:color w:val="1A7571"/>
          <w:sz w:val="28"/>
          <w:szCs w:val="28"/>
        </w:rPr>
      </w:pPr>
      <w:r w:rsidRPr="00360170">
        <w:rPr>
          <w:color w:val="1A7571"/>
          <w:sz w:val="28"/>
          <w:szCs w:val="28"/>
        </w:rPr>
        <w:t>Per “</w:t>
      </w:r>
      <w:r w:rsidRPr="00360170">
        <w:rPr>
          <w:b/>
          <w:bCs/>
          <w:color w:val="1A7571"/>
          <w:sz w:val="28"/>
          <w:szCs w:val="28"/>
        </w:rPr>
        <w:t>Tesi di ricerca</w:t>
      </w:r>
      <w:r w:rsidRPr="00360170">
        <w:rPr>
          <w:color w:val="1A7571"/>
          <w:sz w:val="28"/>
          <w:szCs w:val="28"/>
        </w:rPr>
        <w:t>”, si intende, invece, la dissertazione che richieda una trattazione accurata ed esauriente</w:t>
      </w:r>
      <w:r w:rsidR="00AD204D" w:rsidRPr="00360170">
        <w:rPr>
          <w:color w:val="1A7571"/>
          <w:sz w:val="28"/>
          <w:szCs w:val="28"/>
        </w:rPr>
        <w:t xml:space="preserve"> dell’argomento</w:t>
      </w:r>
      <w:r w:rsidR="00B054EB" w:rsidRPr="00360170">
        <w:rPr>
          <w:color w:val="1A7571"/>
          <w:sz w:val="28"/>
          <w:szCs w:val="28"/>
        </w:rPr>
        <w:t xml:space="preserve"> prescelto</w:t>
      </w:r>
      <w:r w:rsidR="00AD204D" w:rsidRPr="00360170">
        <w:rPr>
          <w:color w:val="1A7571"/>
          <w:sz w:val="28"/>
          <w:szCs w:val="28"/>
        </w:rPr>
        <w:t xml:space="preserve"> e</w:t>
      </w:r>
      <w:r w:rsidRPr="00360170">
        <w:rPr>
          <w:color w:val="1A7571"/>
          <w:sz w:val="28"/>
          <w:szCs w:val="28"/>
        </w:rPr>
        <w:t xml:space="preserve"> che esprima buone capacità di lavoro in autonomia e riflessione critica (circa 150 pagine). In questa ipotesi, il punteggio, proposto dal Relatore alla Commissione per gli esami di laurea, non può superare </w:t>
      </w:r>
      <w:r w:rsidR="00360170" w:rsidRPr="00360170">
        <w:rPr>
          <w:color w:val="1A7571"/>
          <w:sz w:val="28"/>
          <w:szCs w:val="28"/>
        </w:rPr>
        <w:t xml:space="preserve">di regola </w:t>
      </w:r>
      <w:r w:rsidRPr="00360170">
        <w:rPr>
          <w:color w:val="1A7571"/>
          <w:sz w:val="28"/>
          <w:szCs w:val="28"/>
        </w:rPr>
        <w:t>sette punti, che sono sommati alla media degli esami di profitto sostenuti dal Laureando.</w:t>
      </w:r>
    </w:p>
    <w:p w:rsidR="00A75B51" w:rsidRPr="00360170" w:rsidRDefault="00A75B51" w:rsidP="00A75B51">
      <w:pPr>
        <w:rPr>
          <w:color w:val="1A7571"/>
          <w:sz w:val="28"/>
          <w:szCs w:val="28"/>
        </w:rPr>
      </w:pPr>
      <w:r w:rsidRPr="00360170">
        <w:rPr>
          <w:color w:val="1A7571"/>
          <w:sz w:val="28"/>
          <w:szCs w:val="28"/>
        </w:rPr>
        <w:t>Indicativamente, si richiedono circa sei mesi, per lo svolgimento della tesi curric</w:t>
      </w:r>
      <w:r w:rsidR="00262FA3" w:rsidRPr="00360170">
        <w:rPr>
          <w:color w:val="1A7571"/>
          <w:sz w:val="28"/>
          <w:szCs w:val="28"/>
        </w:rPr>
        <w:t>u</w:t>
      </w:r>
      <w:r w:rsidRPr="00360170">
        <w:rPr>
          <w:color w:val="1A7571"/>
          <w:sz w:val="28"/>
          <w:szCs w:val="28"/>
        </w:rPr>
        <w:t xml:space="preserve">lare; circa un anno, per lo svolgimento della tesi di ricerca. </w:t>
      </w:r>
    </w:p>
    <w:p w:rsidR="00D802C1" w:rsidRPr="00360170" w:rsidRDefault="00A75B51" w:rsidP="00A75B51">
      <w:pPr>
        <w:rPr>
          <w:color w:val="1A7571"/>
          <w:sz w:val="28"/>
          <w:szCs w:val="28"/>
        </w:rPr>
      </w:pPr>
      <w:r w:rsidRPr="00360170">
        <w:rPr>
          <w:color w:val="1A7571"/>
          <w:sz w:val="28"/>
          <w:szCs w:val="28"/>
        </w:rPr>
        <w:t>Lo svolgimento della tesi, curric</w:t>
      </w:r>
      <w:r w:rsidR="00262FA3" w:rsidRPr="00360170">
        <w:rPr>
          <w:color w:val="1A7571"/>
          <w:sz w:val="28"/>
          <w:szCs w:val="28"/>
        </w:rPr>
        <w:t>u</w:t>
      </w:r>
      <w:r w:rsidRPr="00360170">
        <w:rPr>
          <w:color w:val="1A7571"/>
          <w:sz w:val="28"/>
          <w:szCs w:val="28"/>
        </w:rPr>
        <w:t>lare o di ricerca, impone allo Studente di inviare al Docente un capitolo alla volta, al fine della dovuta correzione; il Docente avvertirà, entro tempi ragionevoli, lo Studente, dell’avvenuta correzione di ciascun capitolo.</w:t>
      </w:r>
    </w:p>
    <w:p w:rsidR="00D802C1" w:rsidRPr="00360170" w:rsidRDefault="00D802C1" w:rsidP="00A75B51">
      <w:pPr>
        <w:rPr>
          <w:color w:val="1A7571"/>
          <w:sz w:val="28"/>
          <w:szCs w:val="28"/>
        </w:rPr>
      </w:pPr>
    </w:p>
    <w:p w:rsidR="00A75B51" w:rsidRDefault="00DF6BE8" w:rsidP="00A75B51">
      <w:pPr>
        <w:rPr>
          <w:color w:val="1A7571"/>
          <w:sz w:val="28"/>
          <w:szCs w:val="28"/>
        </w:rPr>
      </w:pPr>
      <w:r w:rsidRPr="00DF6BE8">
        <w:rPr>
          <w:b/>
          <w:color w:val="1A7571"/>
          <w:sz w:val="28"/>
          <w:szCs w:val="28"/>
        </w:rPr>
        <w:t>§</w:t>
      </w:r>
      <w:r w:rsidR="00D802C1" w:rsidRPr="00360170">
        <w:rPr>
          <w:color w:val="1A7571"/>
          <w:sz w:val="28"/>
          <w:szCs w:val="28"/>
        </w:rPr>
        <w:t xml:space="preserve"> Si allega</w:t>
      </w:r>
      <w:r w:rsidR="00AD204D" w:rsidRPr="00360170">
        <w:rPr>
          <w:color w:val="1A7571"/>
          <w:sz w:val="28"/>
          <w:szCs w:val="28"/>
        </w:rPr>
        <w:t xml:space="preserve">, al presente video, un </w:t>
      </w:r>
      <w:r w:rsidR="00AD204D" w:rsidRPr="00360170">
        <w:rPr>
          <w:b/>
          <w:bCs/>
          <w:color w:val="1A7571"/>
          <w:sz w:val="28"/>
          <w:szCs w:val="28"/>
        </w:rPr>
        <w:t>modello</w:t>
      </w:r>
      <w:r w:rsidR="00AD204D" w:rsidRPr="00360170">
        <w:rPr>
          <w:color w:val="1A7571"/>
          <w:sz w:val="28"/>
          <w:szCs w:val="28"/>
        </w:rPr>
        <w:t xml:space="preserve"> che lo Studente potrà seguire per </w:t>
      </w:r>
      <w:r w:rsidR="00D802C1" w:rsidRPr="00360170">
        <w:rPr>
          <w:color w:val="1A7571"/>
          <w:sz w:val="28"/>
          <w:szCs w:val="28"/>
        </w:rPr>
        <w:t>essere agevolato nella</w:t>
      </w:r>
      <w:r w:rsidR="00AD204D" w:rsidRPr="00360170">
        <w:rPr>
          <w:color w:val="1A7571"/>
          <w:sz w:val="28"/>
          <w:szCs w:val="28"/>
        </w:rPr>
        <w:t xml:space="preserve"> redazione grafica della tesi</w:t>
      </w:r>
      <w:r w:rsidR="00D802C1" w:rsidRPr="00360170">
        <w:rPr>
          <w:color w:val="1A7571"/>
          <w:sz w:val="28"/>
          <w:szCs w:val="28"/>
        </w:rPr>
        <w:t xml:space="preserve"> di laurea.</w:t>
      </w:r>
    </w:p>
    <w:p w:rsidR="00603138" w:rsidRDefault="00603138" w:rsidP="00A75B51">
      <w:pPr>
        <w:rPr>
          <w:color w:val="1A7571"/>
          <w:sz w:val="28"/>
          <w:szCs w:val="28"/>
        </w:rPr>
      </w:pPr>
    </w:p>
    <w:p w:rsidR="00603138" w:rsidRPr="00360170" w:rsidRDefault="00603138" w:rsidP="00603138">
      <w:pPr>
        <w:rPr>
          <w:color w:val="24938E"/>
          <w:sz w:val="28"/>
          <w:szCs w:val="28"/>
        </w:rPr>
      </w:pPr>
      <w:r w:rsidRPr="00DF6BE8">
        <w:rPr>
          <w:b/>
          <w:color w:val="1A7571"/>
          <w:sz w:val="28"/>
          <w:szCs w:val="28"/>
        </w:rPr>
        <w:t>§</w:t>
      </w:r>
      <w:r>
        <w:rPr>
          <w:color w:val="1A7571"/>
          <w:sz w:val="28"/>
          <w:szCs w:val="28"/>
        </w:rPr>
        <w:t xml:space="preserve"> Il </w:t>
      </w:r>
      <w:r w:rsidRPr="00603138">
        <w:rPr>
          <w:b/>
          <w:color w:val="1A7571"/>
          <w:sz w:val="28"/>
          <w:szCs w:val="28"/>
        </w:rPr>
        <w:t>carattere corsivo</w:t>
      </w:r>
      <w:r>
        <w:rPr>
          <w:color w:val="1A7571"/>
          <w:sz w:val="28"/>
          <w:szCs w:val="28"/>
        </w:rPr>
        <w:t xml:space="preserve"> va usato solo per le parole latine o straniere, o per i titoli delle Opere (</w:t>
      </w:r>
      <w:r w:rsidRPr="00603138">
        <w:rPr>
          <w:color w:val="1A7571"/>
          <w:sz w:val="28"/>
          <w:szCs w:val="28"/>
          <w:u w:val="single"/>
        </w:rPr>
        <w:t>non</w:t>
      </w:r>
      <w:r>
        <w:rPr>
          <w:color w:val="1A7571"/>
          <w:sz w:val="28"/>
          <w:szCs w:val="28"/>
        </w:rPr>
        <w:t xml:space="preserve"> va usato per riportare citazioni tra virgolette o per la parola cit.)</w:t>
      </w:r>
    </w:p>
    <w:p w:rsidR="00262FA3" w:rsidRPr="00262FA3" w:rsidRDefault="00262FA3" w:rsidP="00A75B51">
      <w:pPr>
        <w:rPr>
          <w:color w:val="C00000"/>
        </w:rPr>
      </w:pPr>
    </w:p>
    <w:p w:rsidR="0093297A" w:rsidRDefault="0093297A" w:rsidP="0093297A">
      <w:pPr>
        <w:jc w:val="center"/>
      </w:pPr>
    </w:p>
    <w:p w:rsidR="00360170" w:rsidRDefault="00360170" w:rsidP="0093297A">
      <w:pPr>
        <w:jc w:val="center"/>
      </w:pPr>
    </w:p>
    <w:p w:rsidR="00360170" w:rsidRDefault="00360170" w:rsidP="0093297A">
      <w:pPr>
        <w:jc w:val="center"/>
      </w:pPr>
    </w:p>
    <w:p w:rsidR="00360170" w:rsidRDefault="00360170" w:rsidP="0093297A">
      <w:pPr>
        <w:jc w:val="center"/>
      </w:pPr>
    </w:p>
    <w:p w:rsidR="00360170" w:rsidRDefault="00360170" w:rsidP="0093297A">
      <w:pPr>
        <w:jc w:val="center"/>
      </w:pPr>
    </w:p>
    <w:p w:rsidR="00360170" w:rsidRDefault="00360170" w:rsidP="0093297A">
      <w:pPr>
        <w:jc w:val="center"/>
      </w:pPr>
    </w:p>
    <w:p w:rsidR="00360170" w:rsidRDefault="00360170" w:rsidP="0093297A">
      <w:pPr>
        <w:jc w:val="center"/>
      </w:pPr>
    </w:p>
    <w:p w:rsidR="00360170" w:rsidRDefault="00360170" w:rsidP="0093297A">
      <w:pPr>
        <w:jc w:val="center"/>
      </w:pPr>
    </w:p>
    <w:p w:rsidR="00360170" w:rsidRDefault="00360170" w:rsidP="00603138"/>
    <w:p w:rsidR="00360170" w:rsidRDefault="00360170" w:rsidP="0093297A">
      <w:pPr>
        <w:jc w:val="center"/>
      </w:pPr>
    </w:p>
    <w:p w:rsidR="00E730F5" w:rsidRPr="00AD204D" w:rsidRDefault="00E730F5" w:rsidP="0093297A">
      <w:pPr>
        <w:jc w:val="center"/>
      </w:pPr>
    </w:p>
    <w:p w:rsidR="00CE6FF0" w:rsidRPr="00CB5BE4" w:rsidRDefault="00360170" w:rsidP="00360170">
      <w:pPr>
        <w:pStyle w:val="Paragrafoelenco"/>
        <w:jc w:val="center"/>
        <w:rPr>
          <w:b/>
          <w:caps/>
          <w:sz w:val="36"/>
          <w:szCs w:val="36"/>
        </w:rPr>
      </w:pPr>
      <w:r w:rsidRPr="00CB5BE4">
        <w:rPr>
          <w:b/>
          <w:color w:val="A80416"/>
          <w:sz w:val="36"/>
          <w:szCs w:val="36"/>
          <w:highlight w:val="yellow"/>
        </w:rPr>
        <w:t>INDICE</w:t>
      </w:r>
    </w:p>
    <w:p w:rsidR="00A75B51" w:rsidRPr="00CE6FF0" w:rsidRDefault="00A75B51" w:rsidP="00CE6FF0">
      <w:pPr>
        <w:jc w:val="center"/>
        <w:rPr>
          <w:b/>
          <w:caps/>
        </w:rPr>
      </w:pPr>
    </w:p>
    <w:p w:rsidR="00EA09AC" w:rsidRPr="00360170" w:rsidRDefault="00DF6BE8" w:rsidP="00CE6FF0">
      <w:pPr>
        <w:rPr>
          <w:color w:val="A80416"/>
          <w:sz w:val="28"/>
          <w:szCs w:val="28"/>
        </w:rPr>
      </w:pPr>
      <w:r w:rsidRPr="00DF6BE8">
        <w:rPr>
          <w:b/>
          <w:color w:val="A80416"/>
          <w:sz w:val="28"/>
          <w:szCs w:val="28"/>
        </w:rPr>
        <w:t>§</w:t>
      </w:r>
      <w:r w:rsidR="00CE6FF0" w:rsidRPr="00360170">
        <w:rPr>
          <w:color w:val="A80416"/>
          <w:sz w:val="28"/>
          <w:szCs w:val="28"/>
        </w:rPr>
        <w:t xml:space="preserve"> </w:t>
      </w:r>
      <w:r w:rsidR="003F2CC9" w:rsidRPr="00360170">
        <w:rPr>
          <w:color w:val="A80416"/>
          <w:sz w:val="28"/>
          <w:szCs w:val="28"/>
        </w:rPr>
        <w:t>È preferibile inserire</w:t>
      </w:r>
      <w:r w:rsidR="00CE6FF0" w:rsidRPr="00360170">
        <w:rPr>
          <w:color w:val="A80416"/>
          <w:sz w:val="28"/>
          <w:szCs w:val="28"/>
        </w:rPr>
        <w:t xml:space="preserve"> </w:t>
      </w:r>
      <w:r w:rsidR="003F2CC9" w:rsidRPr="00360170">
        <w:rPr>
          <w:color w:val="A80416"/>
          <w:sz w:val="28"/>
          <w:szCs w:val="28"/>
        </w:rPr>
        <w:t>tre</w:t>
      </w:r>
      <w:r w:rsidR="00CE6FF0" w:rsidRPr="00360170">
        <w:rPr>
          <w:color w:val="A80416"/>
          <w:sz w:val="28"/>
          <w:szCs w:val="28"/>
        </w:rPr>
        <w:t xml:space="preserve"> capitoli</w:t>
      </w:r>
      <w:r w:rsidR="003F2CC9" w:rsidRPr="00360170">
        <w:rPr>
          <w:color w:val="A80416"/>
          <w:sz w:val="28"/>
          <w:szCs w:val="28"/>
        </w:rPr>
        <w:t xml:space="preserve"> o,</w:t>
      </w:r>
      <w:r w:rsidR="00CE6FF0" w:rsidRPr="00360170">
        <w:rPr>
          <w:color w:val="A80416"/>
          <w:sz w:val="28"/>
          <w:szCs w:val="28"/>
        </w:rPr>
        <w:t xml:space="preserve"> al massimo</w:t>
      </w:r>
      <w:r w:rsidR="003F2CC9" w:rsidRPr="00360170">
        <w:rPr>
          <w:color w:val="A80416"/>
          <w:sz w:val="28"/>
          <w:szCs w:val="28"/>
        </w:rPr>
        <w:t>,</w:t>
      </w:r>
      <w:r w:rsidR="00CE6FF0" w:rsidRPr="00360170">
        <w:rPr>
          <w:color w:val="A80416"/>
          <w:sz w:val="28"/>
          <w:szCs w:val="28"/>
        </w:rPr>
        <w:t xml:space="preserve"> </w:t>
      </w:r>
      <w:r w:rsidR="003F2CC9" w:rsidRPr="00360170">
        <w:rPr>
          <w:color w:val="A80416"/>
          <w:sz w:val="28"/>
          <w:szCs w:val="28"/>
        </w:rPr>
        <w:t>quattro.</w:t>
      </w:r>
    </w:p>
    <w:p w:rsidR="0045742D" w:rsidRPr="00360170" w:rsidRDefault="00DF6BE8" w:rsidP="00CE6FF0">
      <w:pPr>
        <w:rPr>
          <w:color w:val="A80416"/>
          <w:sz w:val="28"/>
          <w:szCs w:val="28"/>
        </w:rPr>
      </w:pPr>
      <w:r w:rsidRPr="00DF6BE8">
        <w:rPr>
          <w:b/>
          <w:color w:val="A80416"/>
          <w:sz w:val="28"/>
          <w:szCs w:val="28"/>
        </w:rPr>
        <w:t>§</w:t>
      </w:r>
      <w:r w:rsidR="00CE6FF0" w:rsidRPr="00360170">
        <w:rPr>
          <w:color w:val="A80416"/>
          <w:sz w:val="28"/>
          <w:szCs w:val="28"/>
        </w:rPr>
        <w:t xml:space="preserve"> </w:t>
      </w:r>
      <w:r w:rsidR="003F2CC9" w:rsidRPr="00360170">
        <w:rPr>
          <w:color w:val="A80416"/>
          <w:sz w:val="28"/>
          <w:szCs w:val="28"/>
        </w:rPr>
        <w:t xml:space="preserve">È preferibile evitare il ricorso </w:t>
      </w:r>
      <w:r w:rsidR="00CE6FF0" w:rsidRPr="00360170">
        <w:rPr>
          <w:color w:val="A80416"/>
          <w:sz w:val="28"/>
          <w:szCs w:val="28"/>
        </w:rPr>
        <w:t>alla sotto</w:t>
      </w:r>
      <w:r w:rsidR="0099479D" w:rsidRPr="00360170">
        <w:rPr>
          <w:color w:val="A80416"/>
          <w:sz w:val="28"/>
          <w:szCs w:val="28"/>
        </w:rPr>
        <w:t>-</w:t>
      </w:r>
      <w:r w:rsidR="00CE6FF0" w:rsidRPr="00360170">
        <w:rPr>
          <w:color w:val="A80416"/>
          <w:sz w:val="28"/>
          <w:szCs w:val="28"/>
        </w:rPr>
        <w:t xml:space="preserve">numerazione dei paragrafi (1.1); eventualmente, </w:t>
      </w:r>
      <w:r w:rsidR="003F2CC9" w:rsidRPr="00360170">
        <w:rPr>
          <w:color w:val="A80416"/>
          <w:sz w:val="28"/>
          <w:szCs w:val="28"/>
        </w:rPr>
        <w:t xml:space="preserve">se il paragrafo successivo costituisce la naturale continuazione di quello precedente, è possibile </w:t>
      </w:r>
      <w:r w:rsidR="00CE6FF0" w:rsidRPr="00360170">
        <w:rPr>
          <w:color w:val="A80416"/>
          <w:sz w:val="28"/>
          <w:szCs w:val="28"/>
        </w:rPr>
        <w:t>utilizzare l’espressione (</w:t>
      </w:r>
      <w:r w:rsidR="00CE6FF0" w:rsidRPr="00360170">
        <w:rPr>
          <w:i/>
          <w:iCs/>
          <w:color w:val="A80416"/>
          <w:sz w:val="28"/>
          <w:szCs w:val="28"/>
        </w:rPr>
        <w:t>Segue</w:t>
      </w:r>
      <w:r w:rsidR="00CE6FF0" w:rsidRPr="00360170">
        <w:rPr>
          <w:color w:val="A80416"/>
          <w:sz w:val="28"/>
          <w:szCs w:val="28"/>
        </w:rPr>
        <w:t>).</w:t>
      </w:r>
    </w:p>
    <w:p w:rsidR="00262FA3" w:rsidRPr="00360170" w:rsidRDefault="00DF6BE8" w:rsidP="00CE6FF0">
      <w:pPr>
        <w:rPr>
          <w:color w:val="A80416"/>
          <w:sz w:val="28"/>
          <w:szCs w:val="28"/>
        </w:rPr>
      </w:pPr>
      <w:r w:rsidRPr="00DF6BE8">
        <w:rPr>
          <w:b/>
          <w:color w:val="A80416"/>
          <w:sz w:val="28"/>
          <w:szCs w:val="28"/>
        </w:rPr>
        <w:t>§</w:t>
      </w:r>
      <w:r w:rsidR="00262FA3" w:rsidRPr="00360170">
        <w:rPr>
          <w:color w:val="A80416"/>
          <w:sz w:val="28"/>
          <w:szCs w:val="28"/>
        </w:rPr>
        <w:t xml:space="preserve"> L’indice va elaborato dopo aver </w:t>
      </w:r>
      <w:r>
        <w:rPr>
          <w:color w:val="A80416"/>
          <w:sz w:val="28"/>
          <w:szCs w:val="28"/>
        </w:rPr>
        <w:t xml:space="preserve">letto </w:t>
      </w:r>
      <w:r w:rsidR="00262FA3" w:rsidRPr="00360170">
        <w:rPr>
          <w:color w:val="A80416"/>
          <w:sz w:val="28"/>
          <w:szCs w:val="28"/>
        </w:rPr>
        <w:t xml:space="preserve">alcuni </w:t>
      </w:r>
      <w:r>
        <w:rPr>
          <w:color w:val="A80416"/>
          <w:sz w:val="28"/>
          <w:szCs w:val="28"/>
        </w:rPr>
        <w:t xml:space="preserve">primi </w:t>
      </w:r>
      <w:r w:rsidR="00262FA3" w:rsidRPr="00360170">
        <w:rPr>
          <w:color w:val="A80416"/>
          <w:sz w:val="28"/>
          <w:szCs w:val="28"/>
        </w:rPr>
        <w:t>testi di riferimento</w:t>
      </w:r>
      <w:r>
        <w:rPr>
          <w:color w:val="A80416"/>
          <w:sz w:val="28"/>
          <w:szCs w:val="28"/>
        </w:rPr>
        <w:t>,</w:t>
      </w:r>
      <w:r w:rsidR="00262FA3" w:rsidRPr="00360170">
        <w:rPr>
          <w:color w:val="A80416"/>
          <w:sz w:val="28"/>
          <w:szCs w:val="28"/>
        </w:rPr>
        <w:t xml:space="preserve"> e può essere modificato nel corso della stesura della tesi di laurea.</w:t>
      </w:r>
    </w:p>
    <w:p w:rsidR="00262FA3" w:rsidRDefault="00262FA3" w:rsidP="00CE6FF0"/>
    <w:p w:rsidR="00CE6FF0" w:rsidRPr="00360170" w:rsidRDefault="00CE6FF0" w:rsidP="00CE6FF0">
      <w:pPr>
        <w:rPr>
          <w:b/>
          <w:caps/>
          <w:color w:val="C00000"/>
        </w:rPr>
      </w:pPr>
      <w:r w:rsidRPr="00360170">
        <w:rPr>
          <w:b/>
          <w:caps/>
          <w:color w:val="C00000"/>
        </w:rPr>
        <w:t>CAPITOLO I</w:t>
      </w:r>
    </w:p>
    <w:p w:rsidR="00CE6FF0" w:rsidRPr="00360170" w:rsidRDefault="00CE6FF0" w:rsidP="00CE6FF0">
      <w:pPr>
        <w:rPr>
          <w:b/>
          <w:caps/>
          <w:color w:val="C00000"/>
        </w:rPr>
      </w:pPr>
      <w:r w:rsidRPr="00360170">
        <w:rPr>
          <w:b/>
          <w:caps/>
          <w:color w:val="C00000"/>
        </w:rPr>
        <w:t>Titolo</w:t>
      </w:r>
      <w:r w:rsidR="0093297A" w:rsidRPr="00360170">
        <w:rPr>
          <w:b/>
          <w:caps/>
          <w:color w:val="C00000"/>
        </w:rPr>
        <w:t xml:space="preserve"> </w:t>
      </w:r>
    </w:p>
    <w:p w:rsidR="00CE6FF0" w:rsidRPr="00360170" w:rsidRDefault="00CE6FF0" w:rsidP="00CE6FF0">
      <w:pPr>
        <w:numPr>
          <w:ilvl w:val="0"/>
          <w:numId w:val="4"/>
        </w:numPr>
        <w:spacing w:line="240" w:lineRule="auto"/>
        <w:jc w:val="left"/>
        <w:rPr>
          <w:color w:val="C00000"/>
        </w:rPr>
      </w:pPr>
      <w:r w:rsidRPr="00360170">
        <w:rPr>
          <w:color w:val="C00000"/>
        </w:rPr>
        <w:t>Titolo paragrafo.</w:t>
      </w:r>
    </w:p>
    <w:p w:rsidR="00CE6FF0" w:rsidRPr="00360170" w:rsidRDefault="00CE6FF0" w:rsidP="00CE6FF0">
      <w:pPr>
        <w:numPr>
          <w:ilvl w:val="0"/>
          <w:numId w:val="4"/>
        </w:numPr>
        <w:spacing w:line="240" w:lineRule="auto"/>
        <w:jc w:val="left"/>
        <w:rPr>
          <w:color w:val="C00000"/>
        </w:rPr>
      </w:pPr>
      <w:r w:rsidRPr="00360170">
        <w:rPr>
          <w:color w:val="C00000"/>
        </w:rPr>
        <w:t>(</w:t>
      </w:r>
      <w:r w:rsidRPr="00360170">
        <w:rPr>
          <w:i/>
          <w:color w:val="C00000"/>
        </w:rPr>
        <w:t>Segue</w:t>
      </w:r>
      <w:r w:rsidRPr="00360170">
        <w:rPr>
          <w:color w:val="C00000"/>
        </w:rPr>
        <w:t>) Titolo paragrafo.</w:t>
      </w:r>
    </w:p>
    <w:p w:rsidR="00CE6FF0" w:rsidRPr="00360170" w:rsidRDefault="00CE6FF0" w:rsidP="00CE6FF0">
      <w:pPr>
        <w:numPr>
          <w:ilvl w:val="0"/>
          <w:numId w:val="4"/>
        </w:numPr>
        <w:spacing w:line="240" w:lineRule="auto"/>
        <w:jc w:val="left"/>
        <w:rPr>
          <w:color w:val="C00000"/>
        </w:rPr>
      </w:pPr>
      <w:r w:rsidRPr="00360170">
        <w:rPr>
          <w:color w:val="C00000"/>
        </w:rPr>
        <w:t>Titolo paragrafo.</w:t>
      </w:r>
    </w:p>
    <w:p w:rsidR="00CE6FF0" w:rsidRPr="00360170" w:rsidRDefault="00CE6FF0" w:rsidP="00CE6FF0">
      <w:pPr>
        <w:numPr>
          <w:ilvl w:val="0"/>
          <w:numId w:val="4"/>
        </w:numPr>
        <w:spacing w:line="240" w:lineRule="auto"/>
        <w:jc w:val="left"/>
        <w:rPr>
          <w:color w:val="C00000"/>
        </w:rPr>
      </w:pPr>
      <w:r w:rsidRPr="00360170">
        <w:rPr>
          <w:color w:val="C00000"/>
        </w:rPr>
        <w:t>Titolo paragrafo.</w:t>
      </w:r>
    </w:p>
    <w:p w:rsidR="00CE6FF0" w:rsidRPr="00360170" w:rsidRDefault="00CE6FF0" w:rsidP="00CE6FF0">
      <w:pPr>
        <w:numPr>
          <w:ilvl w:val="0"/>
          <w:numId w:val="4"/>
        </w:numPr>
        <w:spacing w:line="240" w:lineRule="auto"/>
        <w:jc w:val="left"/>
        <w:rPr>
          <w:color w:val="C00000"/>
        </w:rPr>
      </w:pPr>
      <w:r w:rsidRPr="00360170">
        <w:rPr>
          <w:color w:val="C00000"/>
        </w:rPr>
        <w:t>Titolo paragrafo.</w:t>
      </w:r>
    </w:p>
    <w:p w:rsidR="00CE6FF0" w:rsidRPr="00360170" w:rsidRDefault="00CE6FF0" w:rsidP="00CE6FF0">
      <w:pPr>
        <w:numPr>
          <w:ilvl w:val="0"/>
          <w:numId w:val="4"/>
        </w:numPr>
        <w:spacing w:line="240" w:lineRule="auto"/>
        <w:jc w:val="left"/>
        <w:rPr>
          <w:color w:val="C00000"/>
        </w:rPr>
      </w:pPr>
      <w:r w:rsidRPr="00360170">
        <w:rPr>
          <w:color w:val="C00000"/>
        </w:rPr>
        <w:t>….</w:t>
      </w:r>
    </w:p>
    <w:p w:rsidR="00CE6FF0" w:rsidRPr="00360170" w:rsidRDefault="00CE6FF0" w:rsidP="00CE6FF0">
      <w:pPr>
        <w:rPr>
          <w:color w:val="C00000"/>
        </w:rPr>
      </w:pPr>
    </w:p>
    <w:p w:rsidR="00CE6FF0" w:rsidRPr="00360170" w:rsidRDefault="00CE6FF0" w:rsidP="00CE6FF0">
      <w:pPr>
        <w:rPr>
          <w:b/>
          <w:caps/>
          <w:color w:val="C00000"/>
        </w:rPr>
      </w:pPr>
      <w:r w:rsidRPr="00360170">
        <w:rPr>
          <w:b/>
          <w:caps/>
          <w:color w:val="C00000"/>
        </w:rPr>
        <w:t>CAPITOLO II</w:t>
      </w:r>
    </w:p>
    <w:p w:rsidR="00CE6FF0" w:rsidRPr="00360170" w:rsidRDefault="00CE6FF0" w:rsidP="00CE6FF0">
      <w:pPr>
        <w:rPr>
          <w:b/>
          <w:caps/>
          <w:color w:val="C00000"/>
        </w:rPr>
      </w:pPr>
      <w:r w:rsidRPr="00360170">
        <w:rPr>
          <w:b/>
          <w:caps/>
          <w:color w:val="C00000"/>
        </w:rPr>
        <w:t>Titolo</w:t>
      </w:r>
    </w:p>
    <w:p w:rsidR="00CE6FF0" w:rsidRPr="00360170" w:rsidRDefault="00CE6FF0" w:rsidP="00CE6FF0">
      <w:pPr>
        <w:numPr>
          <w:ilvl w:val="0"/>
          <w:numId w:val="5"/>
        </w:numPr>
        <w:spacing w:line="240" w:lineRule="auto"/>
        <w:jc w:val="left"/>
        <w:rPr>
          <w:color w:val="C00000"/>
        </w:rPr>
      </w:pPr>
      <w:r w:rsidRPr="00360170">
        <w:rPr>
          <w:color w:val="C00000"/>
        </w:rPr>
        <w:t>Titolo paragrafo.</w:t>
      </w:r>
    </w:p>
    <w:p w:rsidR="00CE6FF0" w:rsidRPr="00360170" w:rsidRDefault="00CE6FF0" w:rsidP="00CE6FF0">
      <w:pPr>
        <w:numPr>
          <w:ilvl w:val="0"/>
          <w:numId w:val="5"/>
        </w:numPr>
        <w:spacing w:line="240" w:lineRule="auto"/>
        <w:jc w:val="left"/>
        <w:rPr>
          <w:color w:val="C00000"/>
        </w:rPr>
      </w:pPr>
      <w:r w:rsidRPr="00360170">
        <w:rPr>
          <w:color w:val="C00000"/>
        </w:rPr>
        <w:t>Titolo paragrafo.</w:t>
      </w:r>
    </w:p>
    <w:p w:rsidR="00CE6FF0" w:rsidRPr="00360170" w:rsidRDefault="00CE6FF0" w:rsidP="00CE6FF0">
      <w:pPr>
        <w:numPr>
          <w:ilvl w:val="0"/>
          <w:numId w:val="5"/>
        </w:numPr>
        <w:spacing w:line="240" w:lineRule="auto"/>
        <w:jc w:val="left"/>
        <w:rPr>
          <w:color w:val="C00000"/>
        </w:rPr>
      </w:pPr>
      <w:r w:rsidRPr="00360170">
        <w:rPr>
          <w:color w:val="C00000"/>
        </w:rPr>
        <w:t>Titolo paragrafo.</w:t>
      </w:r>
    </w:p>
    <w:p w:rsidR="00CE6FF0" w:rsidRPr="00360170" w:rsidRDefault="00CE6FF0" w:rsidP="00CE6FF0">
      <w:pPr>
        <w:numPr>
          <w:ilvl w:val="0"/>
          <w:numId w:val="5"/>
        </w:numPr>
        <w:spacing w:line="240" w:lineRule="auto"/>
        <w:jc w:val="left"/>
        <w:rPr>
          <w:color w:val="C00000"/>
        </w:rPr>
      </w:pPr>
      <w:r w:rsidRPr="00360170">
        <w:rPr>
          <w:color w:val="C00000"/>
        </w:rPr>
        <w:t>Titolo paragrafo.</w:t>
      </w:r>
    </w:p>
    <w:p w:rsidR="00CE6FF0" w:rsidRPr="00360170" w:rsidRDefault="00CE6FF0" w:rsidP="00CE6FF0">
      <w:pPr>
        <w:numPr>
          <w:ilvl w:val="0"/>
          <w:numId w:val="5"/>
        </w:numPr>
        <w:spacing w:line="240" w:lineRule="auto"/>
        <w:jc w:val="left"/>
        <w:rPr>
          <w:color w:val="C00000"/>
        </w:rPr>
      </w:pPr>
      <w:r w:rsidRPr="00360170">
        <w:rPr>
          <w:color w:val="C00000"/>
        </w:rPr>
        <w:t>Titolo paragrafo.</w:t>
      </w:r>
    </w:p>
    <w:p w:rsidR="00CE6FF0" w:rsidRPr="00360170" w:rsidRDefault="00CE6FF0" w:rsidP="00CE6FF0">
      <w:pPr>
        <w:numPr>
          <w:ilvl w:val="0"/>
          <w:numId w:val="5"/>
        </w:numPr>
        <w:spacing w:line="240" w:lineRule="auto"/>
        <w:jc w:val="left"/>
        <w:rPr>
          <w:color w:val="C00000"/>
        </w:rPr>
      </w:pPr>
      <w:r w:rsidRPr="00360170">
        <w:rPr>
          <w:color w:val="C00000"/>
        </w:rPr>
        <w:t>….</w:t>
      </w:r>
    </w:p>
    <w:p w:rsidR="00CE6FF0" w:rsidRPr="00360170" w:rsidRDefault="00CE6FF0" w:rsidP="00CE6FF0">
      <w:pPr>
        <w:rPr>
          <w:color w:val="C00000"/>
        </w:rPr>
      </w:pPr>
    </w:p>
    <w:p w:rsidR="00CE6FF0" w:rsidRPr="00360170" w:rsidRDefault="00CE6FF0" w:rsidP="00CE6FF0">
      <w:pPr>
        <w:rPr>
          <w:b/>
          <w:caps/>
          <w:color w:val="C00000"/>
        </w:rPr>
      </w:pPr>
      <w:r w:rsidRPr="00360170">
        <w:rPr>
          <w:b/>
          <w:caps/>
          <w:color w:val="C00000"/>
        </w:rPr>
        <w:t>CAPITOLO III</w:t>
      </w:r>
    </w:p>
    <w:p w:rsidR="00CE6FF0" w:rsidRPr="00360170" w:rsidRDefault="00CE6FF0" w:rsidP="00CE6FF0">
      <w:pPr>
        <w:rPr>
          <w:b/>
          <w:caps/>
          <w:color w:val="C00000"/>
        </w:rPr>
      </w:pPr>
      <w:r w:rsidRPr="00360170">
        <w:rPr>
          <w:b/>
          <w:caps/>
          <w:color w:val="C00000"/>
        </w:rPr>
        <w:t>Titolo</w:t>
      </w:r>
    </w:p>
    <w:p w:rsidR="00CE6FF0" w:rsidRPr="00360170" w:rsidRDefault="00CE6FF0" w:rsidP="00CE6FF0">
      <w:pPr>
        <w:numPr>
          <w:ilvl w:val="0"/>
          <w:numId w:val="6"/>
        </w:numPr>
        <w:spacing w:line="240" w:lineRule="auto"/>
        <w:jc w:val="left"/>
        <w:rPr>
          <w:color w:val="C00000"/>
        </w:rPr>
      </w:pPr>
      <w:r w:rsidRPr="00360170">
        <w:rPr>
          <w:color w:val="C00000"/>
        </w:rPr>
        <w:t>Titolo paragrafo.</w:t>
      </w:r>
    </w:p>
    <w:p w:rsidR="00CE6FF0" w:rsidRPr="00360170" w:rsidRDefault="00CE6FF0" w:rsidP="00CE6FF0">
      <w:pPr>
        <w:numPr>
          <w:ilvl w:val="0"/>
          <w:numId w:val="6"/>
        </w:numPr>
        <w:spacing w:line="240" w:lineRule="auto"/>
        <w:jc w:val="left"/>
        <w:rPr>
          <w:color w:val="C00000"/>
        </w:rPr>
      </w:pPr>
      <w:r w:rsidRPr="00360170">
        <w:rPr>
          <w:color w:val="C00000"/>
        </w:rPr>
        <w:t>Titolo paragrafo.</w:t>
      </w:r>
    </w:p>
    <w:p w:rsidR="00CE6FF0" w:rsidRPr="00360170" w:rsidRDefault="00CE6FF0" w:rsidP="00CE6FF0">
      <w:pPr>
        <w:numPr>
          <w:ilvl w:val="0"/>
          <w:numId w:val="6"/>
        </w:numPr>
        <w:spacing w:line="240" w:lineRule="auto"/>
        <w:jc w:val="left"/>
        <w:rPr>
          <w:color w:val="C00000"/>
        </w:rPr>
      </w:pPr>
      <w:r w:rsidRPr="00360170">
        <w:rPr>
          <w:color w:val="C00000"/>
        </w:rPr>
        <w:t>Titolo paragrafo.</w:t>
      </w:r>
    </w:p>
    <w:p w:rsidR="00CE6FF0" w:rsidRPr="00360170" w:rsidRDefault="00CE6FF0" w:rsidP="00CE6FF0">
      <w:pPr>
        <w:numPr>
          <w:ilvl w:val="0"/>
          <w:numId w:val="6"/>
        </w:numPr>
        <w:spacing w:line="240" w:lineRule="auto"/>
        <w:jc w:val="left"/>
        <w:rPr>
          <w:color w:val="C00000"/>
        </w:rPr>
      </w:pPr>
      <w:r w:rsidRPr="00360170">
        <w:rPr>
          <w:color w:val="C00000"/>
        </w:rPr>
        <w:t>Titolo paragrafo.</w:t>
      </w:r>
    </w:p>
    <w:p w:rsidR="00CE6FF0" w:rsidRPr="00360170" w:rsidRDefault="00CE6FF0" w:rsidP="00CE6FF0">
      <w:pPr>
        <w:numPr>
          <w:ilvl w:val="0"/>
          <w:numId w:val="6"/>
        </w:numPr>
        <w:spacing w:line="240" w:lineRule="auto"/>
        <w:jc w:val="left"/>
        <w:rPr>
          <w:color w:val="C00000"/>
        </w:rPr>
      </w:pPr>
      <w:r w:rsidRPr="00360170">
        <w:rPr>
          <w:color w:val="C00000"/>
        </w:rPr>
        <w:t>Titolo paragrafo.</w:t>
      </w:r>
    </w:p>
    <w:p w:rsidR="00CE6FF0" w:rsidRPr="00360170" w:rsidRDefault="00CE6FF0" w:rsidP="00CE6FF0">
      <w:pPr>
        <w:numPr>
          <w:ilvl w:val="0"/>
          <w:numId w:val="6"/>
        </w:numPr>
        <w:spacing w:line="240" w:lineRule="auto"/>
        <w:jc w:val="left"/>
        <w:rPr>
          <w:color w:val="C00000"/>
        </w:rPr>
      </w:pPr>
      <w:r w:rsidRPr="00360170">
        <w:rPr>
          <w:color w:val="C00000"/>
        </w:rPr>
        <w:t>….</w:t>
      </w:r>
    </w:p>
    <w:p w:rsidR="00CE6FF0" w:rsidRPr="00360170" w:rsidRDefault="00CE6FF0" w:rsidP="00CE6FF0">
      <w:pPr>
        <w:rPr>
          <w:color w:val="C00000"/>
        </w:rPr>
      </w:pPr>
    </w:p>
    <w:p w:rsidR="00CE6FF0" w:rsidRPr="00360170" w:rsidRDefault="00CE6FF0" w:rsidP="00CE6FF0">
      <w:pPr>
        <w:rPr>
          <w:b/>
          <w:caps/>
          <w:color w:val="C00000"/>
        </w:rPr>
      </w:pPr>
      <w:r w:rsidRPr="00360170">
        <w:rPr>
          <w:b/>
          <w:caps/>
          <w:color w:val="C00000"/>
        </w:rPr>
        <w:t>CAPITOLO IV</w:t>
      </w:r>
    </w:p>
    <w:p w:rsidR="00CE6FF0" w:rsidRPr="00360170" w:rsidRDefault="00CE6FF0" w:rsidP="00CE6FF0">
      <w:pPr>
        <w:rPr>
          <w:b/>
          <w:caps/>
          <w:color w:val="C00000"/>
        </w:rPr>
      </w:pPr>
      <w:r w:rsidRPr="00360170">
        <w:rPr>
          <w:b/>
          <w:caps/>
          <w:color w:val="C00000"/>
        </w:rPr>
        <w:t>Titolo</w:t>
      </w:r>
    </w:p>
    <w:p w:rsidR="00CE6FF0" w:rsidRPr="00360170" w:rsidRDefault="00CE6FF0" w:rsidP="00CE6FF0">
      <w:pPr>
        <w:rPr>
          <w:color w:val="C00000"/>
        </w:rPr>
      </w:pPr>
      <w:r w:rsidRPr="00360170">
        <w:rPr>
          <w:color w:val="C00000"/>
        </w:rPr>
        <w:t xml:space="preserve">      1.  Titolo paragrafo.</w:t>
      </w:r>
    </w:p>
    <w:p w:rsidR="00CE6FF0" w:rsidRPr="00360170" w:rsidRDefault="00CE6FF0" w:rsidP="00CE6FF0">
      <w:pPr>
        <w:numPr>
          <w:ilvl w:val="0"/>
          <w:numId w:val="7"/>
        </w:numPr>
        <w:spacing w:line="240" w:lineRule="auto"/>
        <w:jc w:val="left"/>
        <w:rPr>
          <w:color w:val="C00000"/>
        </w:rPr>
      </w:pPr>
      <w:r w:rsidRPr="00360170">
        <w:rPr>
          <w:color w:val="C00000"/>
        </w:rPr>
        <w:t>Titolo paragrafo.</w:t>
      </w:r>
    </w:p>
    <w:p w:rsidR="00CE6FF0" w:rsidRPr="00360170" w:rsidRDefault="00CE6FF0" w:rsidP="00CE6FF0">
      <w:pPr>
        <w:numPr>
          <w:ilvl w:val="0"/>
          <w:numId w:val="7"/>
        </w:numPr>
        <w:spacing w:line="240" w:lineRule="auto"/>
        <w:jc w:val="left"/>
        <w:rPr>
          <w:color w:val="C00000"/>
        </w:rPr>
      </w:pPr>
      <w:r w:rsidRPr="00360170">
        <w:rPr>
          <w:color w:val="C00000"/>
        </w:rPr>
        <w:t>Titolo paragrafo.</w:t>
      </w:r>
    </w:p>
    <w:p w:rsidR="00CE6FF0" w:rsidRPr="00360170" w:rsidRDefault="00CE6FF0" w:rsidP="00CE6FF0">
      <w:pPr>
        <w:numPr>
          <w:ilvl w:val="0"/>
          <w:numId w:val="7"/>
        </w:numPr>
        <w:spacing w:line="240" w:lineRule="auto"/>
        <w:jc w:val="left"/>
        <w:rPr>
          <w:color w:val="C00000"/>
        </w:rPr>
      </w:pPr>
      <w:r w:rsidRPr="00360170">
        <w:rPr>
          <w:color w:val="C00000"/>
        </w:rPr>
        <w:t>Titolo paragrafo.</w:t>
      </w:r>
    </w:p>
    <w:p w:rsidR="00CE6FF0" w:rsidRPr="00360170" w:rsidRDefault="00CE6FF0" w:rsidP="00CE6FF0">
      <w:pPr>
        <w:numPr>
          <w:ilvl w:val="0"/>
          <w:numId w:val="7"/>
        </w:numPr>
        <w:spacing w:line="240" w:lineRule="auto"/>
        <w:jc w:val="left"/>
        <w:rPr>
          <w:color w:val="C00000"/>
        </w:rPr>
      </w:pPr>
      <w:r w:rsidRPr="00360170">
        <w:rPr>
          <w:color w:val="C00000"/>
        </w:rPr>
        <w:t>Titolo paragrafo.</w:t>
      </w:r>
    </w:p>
    <w:p w:rsidR="00CE6FF0" w:rsidRPr="00360170" w:rsidRDefault="00CE6FF0" w:rsidP="00CE6FF0">
      <w:pPr>
        <w:numPr>
          <w:ilvl w:val="0"/>
          <w:numId w:val="7"/>
        </w:numPr>
        <w:spacing w:line="240" w:lineRule="auto"/>
        <w:jc w:val="left"/>
        <w:rPr>
          <w:color w:val="C00000"/>
        </w:rPr>
      </w:pPr>
      <w:r w:rsidRPr="00360170">
        <w:rPr>
          <w:color w:val="C00000"/>
        </w:rPr>
        <w:t>…</w:t>
      </w:r>
    </w:p>
    <w:p w:rsidR="0093297A" w:rsidRPr="00360170" w:rsidRDefault="0093297A" w:rsidP="00CE6FF0">
      <w:pPr>
        <w:spacing w:line="240" w:lineRule="auto"/>
        <w:rPr>
          <w:b/>
          <w:bCs/>
          <w:color w:val="C00000"/>
        </w:rPr>
      </w:pPr>
    </w:p>
    <w:p w:rsidR="0093297A" w:rsidRPr="00360170" w:rsidRDefault="00360170" w:rsidP="00360170">
      <w:pPr>
        <w:spacing w:line="240" w:lineRule="auto"/>
        <w:rPr>
          <w:color w:val="C00000"/>
        </w:rPr>
      </w:pPr>
      <w:r>
        <w:rPr>
          <w:color w:val="C00000"/>
        </w:rPr>
        <w:t>BIBLIOGRAFI</w:t>
      </w:r>
      <w:r w:rsidR="00E730F5">
        <w:rPr>
          <w:color w:val="C00000"/>
        </w:rPr>
        <w:t>A</w:t>
      </w:r>
    </w:p>
    <w:p w:rsidR="00923BB8" w:rsidRDefault="00923BB8" w:rsidP="00360170">
      <w:pPr>
        <w:spacing w:line="240" w:lineRule="auto"/>
        <w:jc w:val="center"/>
        <w:rPr>
          <w:b/>
          <w:color w:val="002060"/>
          <w:sz w:val="36"/>
          <w:szCs w:val="36"/>
          <w:highlight w:val="yellow"/>
        </w:rPr>
      </w:pPr>
    </w:p>
    <w:p w:rsidR="00923BB8" w:rsidRDefault="00923BB8" w:rsidP="00360170">
      <w:pPr>
        <w:spacing w:line="240" w:lineRule="auto"/>
        <w:jc w:val="center"/>
        <w:rPr>
          <w:b/>
          <w:color w:val="002060"/>
          <w:sz w:val="36"/>
          <w:szCs w:val="36"/>
          <w:highlight w:val="yellow"/>
        </w:rPr>
      </w:pPr>
    </w:p>
    <w:p w:rsidR="0045742D" w:rsidRPr="00A750D1" w:rsidRDefault="00360170" w:rsidP="00360170">
      <w:pPr>
        <w:spacing w:line="240" w:lineRule="auto"/>
        <w:jc w:val="center"/>
        <w:rPr>
          <w:b/>
          <w:bCs/>
          <w:u w:val="single"/>
        </w:rPr>
      </w:pPr>
      <w:r w:rsidRPr="00360170">
        <w:rPr>
          <w:b/>
          <w:color w:val="002060"/>
          <w:sz w:val="36"/>
          <w:szCs w:val="36"/>
          <w:highlight w:val="yellow"/>
        </w:rPr>
        <w:t>NOTE A PIE’ DI PAGINA</w:t>
      </w:r>
    </w:p>
    <w:p w:rsidR="00E730F5" w:rsidRDefault="00E730F5" w:rsidP="00E730F5">
      <w:pPr>
        <w:spacing w:line="240" w:lineRule="auto"/>
        <w:rPr>
          <w:color w:val="002060"/>
        </w:rPr>
      </w:pPr>
    </w:p>
    <w:p w:rsidR="00E730F5" w:rsidRPr="00E730F5" w:rsidRDefault="00E730F5" w:rsidP="001C5DE4">
      <w:pPr>
        <w:spacing w:line="240" w:lineRule="auto"/>
        <w:jc w:val="center"/>
        <w:rPr>
          <w:sz w:val="28"/>
          <w:szCs w:val="28"/>
        </w:rPr>
      </w:pPr>
      <w:r>
        <w:rPr>
          <w:b/>
          <w:color w:val="002060"/>
          <w:sz w:val="28"/>
          <w:szCs w:val="28"/>
          <w:u w:val="single"/>
        </w:rPr>
        <w:t>Come si s</w:t>
      </w:r>
      <w:r w:rsidRPr="00E730F5">
        <w:rPr>
          <w:b/>
          <w:color w:val="002060"/>
          <w:sz w:val="28"/>
          <w:szCs w:val="28"/>
          <w:u w:val="single"/>
        </w:rPr>
        <w:t>truttura</w:t>
      </w:r>
      <w:r>
        <w:rPr>
          <w:b/>
          <w:color w:val="002060"/>
          <w:sz w:val="28"/>
          <w:szCs w:val="28"/>
          <w:u w:val="single"/>
        </w:rPr>
        <w:t>no</w:t>
      </w:r>
      <w:r w:rsidRPr="00E730F5">
        <w:rPr>
          <w:color w:val="002060"/>
          <w:sz w:val="28"/>
          <w:szCs w:val="28"/>
        </w:rPr>
        <w:t>:</w:t>
      </w:r>
    </w:p>
    <w:p w:rsidR="0045742D" w:rsidRDefault="0045742D" w:rsidP="0093297A">
      <w:pPr>
        <w:spacing w:line="240" w:lineRule="auto"/>
        <w:jc w:val="center"/>
        <w:rPr>
          <w:b/>
          <w:bCs/>
          <w:u w:val="single"/>
        </w:rPr>
      </w:pPr>
    </w:p>
    <w:p w:rsidR="00E730F5" w:rsidRPr="00E730F5" w:rsidRDefault="00DF6BE8" w:rsidP="0093297A">
      <w:pPr>
        <w:spacing w:line="240" w:lineRule="auto"/>
        <w:rPr>
          <w:color w:val="002060"/>
          <w:sz w:val="28"/>
          <w:szCs w:val="28"/>
        </w:rPr>
      </w:pPr>
      <w:r w:rsidRPr="00DF6BE8">
        <w:rPr>
          <w:b/>
          <w:color w:val="002060"/>
          <w:sz w:val="28"/>
          <w:szCs w:val="28"/>
        </w:rPr>
        <w:t>§</w:t>
      </w:r>
      <w:r w:rsidR="0093297A" w:rsidRPr="00E730F5">
        <w:rPr>
          <w:color w:val="002060"/>
          <w:sz w:val="28"/>
          <w:szCs w:val="28"/>
        </w:rPr>
        <w:t xml:space="preserve"> Come </w:t>
      </w:r>
      <w:r w:rsidR="00D802C1" w:rsidRPr="00E730F5">
        <w:rPr>
          <w:color w:val="002060"/>
          <w:sz w:val="28"/>
          <w:szCs w:val="28"/>
        </w:rPr>
        <w:t>si inserisce</w:t>
      </w:r>
      <w:r w:rsidR="0093297A" w:rsidRPr="00E730F5">
        <w:rPr>
          <w:color w:val="002060"/>
          <w:sz w:val="28"/>
          <w:szCs w:val="28"/>
        </w:rPr>
        <w:t xml:space="preserve"> una nota a piè di pagina</w:t>
      </w:r>
      <w:r w:rsidR="00234E89" w:rsidRPr="00E730F5">
        <w:rPr>
          <w:color w:val="002060"/>
          <w:sz w:val="28"/>
          <w:szCs w:val="28"/>
        </w:rPr>
        <w:t xml:space="preserve"> su un documento word</w:t>
      </w:r>
      <w:r w:rsidR="0093297A" w:rsidRPr="00E730F5">
        <w:rPr>
          <w:color w:val="002060"/>
          <w:sz w:val="28"/>
          <w:szCs w:val="28"/>
        </w:rPr>
        <w:t>?</w:t>
      </w:r>
    </w:p>
    <w:p w:rsidR="00D802C1" w:rsidRPr="00E730F5" w:rsidRDefault="00234E89" w:rsidP="0093297A">
      <w:pPr>
        <w:spacing w:line="240" w:lineRule="auto"/>
        <w:rPr>
          <w:color w:val="002060"/>
          <w:sz w:val="28"/>
          <w:szCs w:val="28"/>
        </w:rPr>
      </w:pPr>
      <w:r w:rsidRPr="00E730F5">
        <w:rPr>
          <w:color w:val="002060"/>
          <w:sz w:val="28"/>
          <w:szCs w:val="28"/>
        </w:rPr>
        <w:t>a) Inserisci --- Nota a piè di pagina</w:t>
      </w:r>
    </w:p>
    <w:p w:rsidR="00234E89" w:rsidRPr="00E730F5" w:rsidRDefault="00234E89" w:rsidP="00234E89">
      <w:pPr>
        <w:spacing w:line="240" w:lineRule="auto"/>
        <w:rPr>
          <w:color w:val="002060"/>
          <w:sz w:val="28"/>
          <w:szCs w:val="28"/>
        </w:rPr>
      </w:pPr>
      <w:r w:rsidRPr="00E730F5">
        <w:rPr>
          <w:color w:val="002060"/>
          <w:sz w:val="28"/>
          <w:szCs w:val="28"/>
        </w:rPr>
        <w:t>Oppure:</w:t>
      </w:r>
    </w:p>
    <w:p w:rsidR="00234E89" w:rsidRPr="00E730F5" w:rsidRDefault="00234E89" w:rsidP="0093297A">
      <w:pPr>
        <w:spacing w:line="240" w:lineRule="auto"/>
        <w:rPr>
          <w:color w:val="002060"/>
          <w:sz w:val="28"/>
          <w:szCs w:val="28"/>
        </w:rPr>
      </w:pPr>
      <w:r w:rsidRPr="00E730F5">
        <w:rPr>
          <w:color w:val="002060"/>
          <w:sz w:val="28"/>
          <w:szCs w:val="28"/>
        </w:rPr>
        <w:t>b) Riferimenti --- Inserisci nota a piè di pagina</w:t>
      </w:r>
    </w:p>
    <w:p w:rsidR="00234E89" w:rsidRPr="00E730F5" w:rsidRDefault="00234E89" w:rsidP="0093297A">
      <w:pPr>
        <w:spacing w:line="240" w:lineRule="auto"/>
        <w:rPr>
          <w:color w:val="002060"/>
          <w:sz w:val="28"/>
          <w:szCs w:val="28"/>
        </w:rPr>
      </w:pPr>
    </w:p>
    <w:p w:rsidR="00E730F5" w:rsidRPr="00E730F5" w:rsidRDefault="00DF6BE8" w:rsidP="0093297A">
      <w:pPr>
        <w:spacing w:line="240" w:lineRule="auto"/>
        <w:rPr>
          <w:color w:val="002060"/>
          <w:sz w:val="28"/>
          <w:szCs w:val="28"/>
        </w:rPr>
      </w:pPr>
      <w:r w:rsidRPr="00DF6BE8">
        <w:rPr>
          <w:b/>
          <w:color w:val="002060"/>
          <w:sz w:val="28"/>
          <w:szCs w:val="28"/>
        </w:rPr>
        <w:t>§</w:t>
      </w:r>
      <w:r w:rsidR="0093297A" w:rsidRPr="00E730F5">
        <w:rPr>
          <w:color w:val="002060"/>
          <w:sz w:val="28"/>
          <w:szCs w:val="28"/>
        </w:rPr>
        <w:t xml:space="preserve"> </w:t>
      </w:r>
      <w:r w:rsidR="00D802C1" w:rsidRPr="00E730F5">
        <w:rPr>
          <w:color w:val="002060"/>
          <w:sz w:val="28"/>
          <w:szCs w:val="28"/>
        </w:rPr>
        <w:t>La redazione di una nota a piè di pagina può iniziare con le seguenti espressioni:</w:t>
      </w:r>
    </w:p>
    <w:p w:rsidR="0045742D" w:rsidRPr="00E730F5" w:rsidRDefault="0093297A" w:rsidP="0093297A">
      <w:pPr>
        <w:spacing w:line="240" w:lineRule="auto"/>
        <w:rPr>
          <w:color w:val="002060"/>
          <w:sz w:val="28"/>
          <w:szCs w:val="28"/>
        </w:rPr>
      </w:pPr>
      <w:r w:rsidRPr="00E730F5">
        <w:rPr>
          <w:color w:val="002060"/>
          <w:sz w:val="28"/>
          <w:szCs w:val="28"/>
        </w:rPr>
        <w:t>- Cfr</w:t>
      </w:r>
      <w:r w:rsidR="0045742D" w:rsidRPr="00E730F5">
        <w:rPr>
          <w:color w:val="002060"/>
          <w:sz w:val="28"/>
          <w:szCs w:val="28"/>
        </w:rPr>
        <w:t>.</w:t>
      </w:r>
    </w:p>
    <w:p w:rsidR="0045742D" w:rsidRPr="00E730F5" w:rsidRDefault="0045742D" w:rsidP="0093297A">
      <w:pPr>
        <w:spacing w:line="240" w:lineRule="auto"/>
        <w:rPr>
          <w:color w:val="002060"/>
          <w:sz w:val="28"/>
          <w:szCs w:val="28"/>
        </w:rPr>
      </w:pPr>
      <w:r w:rsidRPr="00E730F5">
        <w:rPr>
          <w:color w:val="002060"/>
          <w:sz w:val="28"/>
          <w:szCs w:val="28"/>
        </w:rPr>
        <w:t>- V./Si veda</w:t>
      </w:r>
      <w:r w:rsidR="00D802C1" w:rsidRPr="00E730F5">
        <w:rPr>
          <w:color w:val="002060"/>
          <w:sz w:val="28"/>
          <w:szCs w:val="28"/>
        </w:rPr>
        <w:t>/Si vedano</w:t>
      </w:r>
    </w:p>
    <w:p w:rsidR="0045742D" w:rsidRPr="00E730F5" w:rsidRDefault="0045742D" w:rsidP="0093297A">
      <w:pPr>
        <w:spacing w:line="240" w:lineRule="auto"/>
        <w:rPr>
          <w:color w:val="002060"/>
          <w:sz w:val="28"/>
          <w:szCs w:val="28"/>
        </w:rPr>
      </w:pPr>
      <w:r w:rsidRPr="00E730F5">
        <w:rPr>
          <w:color w:val="002060"/>
          <w:sz w:val="28"/>
          <w:szCs w:val="28"/>
        </w:rPr>
        <w:t xml:space="preserve">- Così, </w:t>
      </w:r>
      <w:r w:rsidR="00234E89" w:rsidRPr="00E730F5">
        <w:rPr>
          <w:color w:val="002060"/>
          <w:sz w:val="28"/>
          <w:szCs w:val="28"/>
        </w:rPr>
        <w:sym w:font="Wingdings" w:char="F0E0"/>
      </w:r>
      <w:r w:rsidR="00234E89" w:rsidRPr="00E730F5">
        <w:rPr>
          <w:color w:val="002060"/>
          <w:sz w:val="28"/>
          <w:szCs w:val="28"/>
        </w:rPr>
        <w:t xml:space="preserve"> quando</w:t>
      </w:r>
      <w:r w:rsidR="00E0438F" w:rsidRPr="00E730F5">
        <w:rPr>
          <w:color w:val="002060"/>
          <w:sz w:val="28"/>
          <w:szCs w:val="28"/>
        </w:rPr>
        <w:t>,</w:t>
      </w:r>
      <w:r w:rsidR="00234E89" w:rsidRPr="00E730F5">
        <w:rPr>
          <w:color w:val="002060"/>
          <w:sz w:val="28"/>
          <w:szCs w:val="28"/>
        </w:rPr>
        <w:t xml:space="preserve"> nell</w:t>
      </w:r>
      <w:r w:rsidR="00E0438F" w:rsidRPr="00E730F5">
        <w:rPr>
          <w:color w:val="002060"/>
          <w:sz w:val="28"/>
          <w:szCs w:val="28"/>
        </w:rPr>
        <w:t>’àmbito della</w:t>
      </w:r>
      <w:r w:rsidR="00234E89" w:rsidRPr="00E730F5">
        <w:rPr>
          <w:color w:val="002060"/>
          <w:sz w:val="28"/>
          <w:szCs w:val="28"/>
        </w:rPr>
        <w:t xml:space="preserve"> tesi di laurea</w:t>
      </w:r>
      <w:r w:rsidR="00E0438F" w:rsidRPr="00E730F5">
        <w:rPr>
          <w:color w:val="002060"/>
          <w:sz w:val="28"/>
          <w:szCs w:val="28"/>
        </w:rPr>
        <w:t>,</w:t>
      </w:r>
      <w:r w:rsidR="00234E89" w:rsidRPr="00E730F5">
        <w:rPr>
          <w:color w:val="002060"/>
          <w:sz w:val="28"/>
          <w:szCs w:val="28"/>
        </w:rPr>
        <w:t xml:space="preserve"> si riporta, testualmente, il pensiero di un Autore oppure un passaggio giurisprudenziale</w:t>
      </w:r>
    </w:p>
    <w:p w:rsidR="00234E89" w:rsidRPr="00E730F5" w:rsidRDefault="00234E89" w:rsidP="0093297A">
      <w:pPr>
        <w:spacing w:line="240" w:lineRule="auto"/>
        <w:rPr>
          <w:color w:val="002060"/>
          <w:sz w:val="28"/>
          <w:szCs w:val="28"/>
        </w:rPr>
      </w:pPr>
      <w:r w:rsidRPr="00E730F5">
        <w:rPr>
          <w:color w:val="002060"/>
          <w:sz w:val="28"/>
          <w:szCs w:val="28"/>
        </w:rPr>
        <w:t xml:space="preserve">- In questi termini, v. </w:t>
      </w:r>
    </w:p>
    <w:p w:rsidR="0045742D" w:rsidRPr="00E730F5" w:rsidRDefault="0045742D" w:rsidP="0093297A">
      <w:pPr>
        <w:spacing w:line="240" w:lineRule="auto"/>
        <w:rPr>
          <w:color w:val="002060"/>
          <w:sz w:val="28"/>
          <w:szCs w:val="28"/>
        </w:rPr>
      </w:pPr>
      <w:r w:rsidRPr="00E730F5">
        <w:rPr>
          <w:color w:val="002060"/>
          <w:sz w:val="28"/>
          <w:szCs w:val="28"/>
        </w:rPr>
        <w:t>- In tal senso, v.</w:t>
      </w:r>
    </w:p>
    <w:p w:rsidR="00234E89" w:rsidRPr="00E730F5" w:rsidRDefault="00234E89" w:rsidP="0093297A">
      <w:pPr>
        <w:spacing w:line="240" w:lineRule="auto"/>
        <w:rPr>
          <w:color w:val="002060"/>
          <w:sz w:val="28"/>
          <w:szCs w:val="28"/>
        </w:rPr>
      </w:pPr>
    </w:p>
    <w:p w:rsidR="00234E89" w:rsidRPr="00E730F5" w:rsidRDefault="00234E89" w:rsidP="0093297A">
      <w:pPr>
        <w:spacing w:line="240" w:lineRule="auto"/>
        <w:rPr>
          <w:color w:val="002060"/>
          <w:sz w:val="28"/>
          <w:szCs w:val="28"/>
        </w:rPr>
      </w:pPr>
      <w:r w:rsidRPr="00E730F5">
        <w:rPr>
          <w:color w:val="002060"/>
          <w:sz w:val="28"/>
          <w:szCs w:val="28"/>
        </w:rPr>
        <w:t xml:space="preserve">Ove la nota a piè di pagina racchiuda una divergenza di opinioni, oppure un contrasto dottrinale o giurisprudenziale, è </w:t>
      </w:r>
      <w:r w:rsidR="00E0438F" w:rsidRPr="00E730F5">
        <w:rPr>
          <w:color w:val="002060"/>
          <w:sz w:val="28"/>
          <w:szCs w:val="28"/>
        </w:rPr>
        <w:t>opportuno porre in luce le differenti correnti di pensiero con le seguenti espressioni</w:t>
      </w:r>
      <w:r w:rsidRPr="00E730F5">
        <w:rPr>
          <w:color w:val="002060"/>
          <w:sz w:val="28"/>
          <w:szCs w:val="28"/>
        </w:rPr>
        <w:t>:</w:t>
      </w:r>
    </w:p>
    <w:p w:rsidR="00D802C1" w:rsidRPr="00E730F5" w:rsidRDefault="0045742D" w:rsidP="0093297A">
      <w:pPr>
        <w:spacing w:line="240" w:lineRule="auto"/>
        <w:rPr>
          <w:color w:val="002060"/>
          <w:sz w:val="28"/>
          <w:szCs w:val="28"/>
        </w:rPr>
      </w:pPr>
      <w:r w:rsidRPr="00E730F5">
        <w:rPr>
          <w:color w:val="002060"/>
          <w:sz w:val="28"/>
          <w:szCs w:val="28"/>
        </w:rPr>
        <w:t xml:space="preserve">- In senso conforme/Nel medesimo senso, v. </w:t>
      </w:r>
    </w:p>
    <w:p w:rsidR="0045742D" w:rsidRPr="00E730F5" w:rsidRDefault="0045742D" w:rsidP="0093297A">
      <w:pPr>
        <w:spacing w:line="240" w:lineRule="auto"/>
        <w:rPr>
          <w:color w:val="002060"/>
          <w:sz w:val="28"/>
          <w:szCs w:val="28"/>
        </w:rPr>
      </w:pPr>
      <w:r w:rsidRPr="00E730F5">
        <w:rPr>
          <w:color w:val="002060"/>
          <w:sz w:val="28"/>
          <w:szCs w:val="28"/>
        </w:rPr>
        <w:t>- In senso contrario/</w:t>
      </w:r>
      <w:r w:rsidR="005172DE" w:rsidRPr="00E730F5">
        <w:rPr>
          <w:color w:val="002060"/>
          <w:sz w:val="28"/>
          <w:szCs w:val="28"/>
        </w:rPr>
        <w:t>In senso difforme/</w:t>
      </w:r>
      <w:r w:rsidRPr="00E730F5">
        <w:rPr>
          <w:i/>
          <w:iCs/>
          <w:color w:val="002060"/>
          <w:sz w:val="28"/>
          <w:szCs w:val="28"/>
        </w:rPr>
        <w:t>Contra</w:t>
      </w:r>
      <w:r w:rsidR="005172DE" w:rsidRPr="00E730F5">
        <w:rPr>
          <w:color w:val="002060"/>
          <w:sz w:val="28"/>
          <w:szCs w:val="28"/>
        </w:rPr>
        <w:t>,</w:t>
      </w:r>
      <w:r w:rsidRPr="00E730F5">
        <w:rPr>
          <w:i/>
          <w:iCs/>
          <w:color w:val="002060"/>
          <w:sz w:val="28"/>
          <w:szCs w:val="28"/>
        </w:rPr>
        <w:t xml:space="preserve"> </w:t>
      </w:r>
      <w:r w:rsidRPr="00E730F5">
        <w:rPr>
          <w:color w:val="002060"/>
          <w:sz w:val="28"/>
          <w:szCs w:val="28"/>
        </w:rPr>
        <w:t xml:space="preserve">v. </w:t>
      </w:r>
    </w:p>
    <w:p w:rsidR="0093297A" w:rsidRPr="00E730F5" w:rsidRDefault="0093297A" w:rsidP="0093297A">
      <w:pPr>
        <w:spacing w:line="240" w:lineRule="auto"/>
        <w:rPr>
          <w:b/>
          <w:bCs/>
          <w:color w:val="002060"/>
          <w:sz w:val="28"/>
          <w:szCs w:val="28"/>
          <w:u w:val="single"/>
        </w:rPr>
      </w:pPr>
    </w:p>
    <w:p w:rsidR="00E730F5" w:rsidRPr="00E730F5" w:rsidRDefault="00DF6BE8" w:rsidP="0093297A">
      <w:pPr>
        <w:spacing w:line="240" w:lineRule="auto"/>
        <w:rPr>
          <w:color w:val="002060"/>
          <w:sz w:val="28"/>
          <w:szCs w:val="28"/>
        </w:rPr>
      </w:pPr>
      <w:r w:rsidRPr="00DF6BE8">
        <w:rPr>
          <w:b/>
          <w:color w:val="002060"/>
          <w:sz w:val="28"/>
          <w:szCs w:val="28"/>
        </w:rPr>
        <w:t>§</w:t>
      </w:r>
      <w:r w:rsidR="005172DE" w:rsidRPr="00E730F5">
        <w:rPr>
          <w:color w:val="002060"/>
          <w:sz w:val="28"/>
          <w:szCs w:val="28"/>
        </w:rPr>
        <w:t xml:space="preserve"> Quando, </w:t>
      </w:r>
      <w:r w:rsidR="00D802C1" w:rsidRPr="00E730F5">
        <w:rPr>
          <w:color w:val="002060"/>
          <w:sz w:val="28"/>
          <w:szCs w:val="28"/>
        </w:rPr>
        <w:t>nella medesima nota</w:t>
      </w:r>
      <w:r w:rsidR="005172DE" w:rsidRPr="00E730F5">
        <w:rPr>
          <w:color w:val="002060"/>
          <w:sz w:val="28"/>
          <w:szCs w:val="28"/>
        </w:rPr>
        <w:t xml:space="preserve"> a piè di pagina, si intend</w:t>
      </w:r>
      <w:r w:rsidR="00D802C1" w:rsidRPr="00E730F5">
        <w:rPr>
          <w:color w:val="002060"/>
          <w:sz w:val="28"/>
          <w:szCs w:val="28"/>
        </w:rPr>
        <w:t>ono</w:t>
      </w:r>
      <w:r w:rsidR="005172DE" w:rsidRPr="00E730F5">
        <w:rPr>
          <w:color w:val="002060"/>
          <w:sz w:val="28"/>
          <w:szCs w:val="28"/>
        </w:rPr>
        <w:t xml:space="preserve"> </w:t>
      </w:r>
      <w:r w:rsidR="00E0438F" w:rsidRPr="00E730F5">
        <w:rPr>
          <w:color w:val="002060"/>
          <w:sz w:val="28"/>
          <w:szCs w:val="28"/>
        </w:rPr>
        <w:t>indicare</w:t>
      </w:r>
      <w:r w:rsidR="005172DE" w:rsidRPr="00E730F5">
        <w:rPr>
          <w:color w:val="002060"/>
          <w:sz w:val="28"/>
          <w:szCs w:val="28"/>
        </w:rPr>
        <w:t xml:space="preserve"> sia </w:t>
      </w:r>
      <w:r w:rsidR="00D802C1" w:rsidRPr="00E730F5">
        <w:rPr>
          <w:color w:val="002060"/>
          <w:sz w:val="28"/>
          <w:szCs w:val="28"/>
        </w:rPr>
        <w:t>A</w:t>
      </w:r>
      <w:r w:rsidR="005172DE" w:rsidRPr="00E730F5">
        <w:rPr>
          <w:color w:val="002060"/>
          <w:sz w:val="28"/>
          <w:szCs w:val="28"/>
        </w:rPr>
        <w:t>utori</w:t>
      </w:r>
      <w:r w:rsidR="00D802C1" w:rsidRPr="00E730F5">
        <w:rPr>
          <w:color w:val="002060"/>
          <w:sz w:val="28"/>
          <w:szCs w:val="28"/>
        </w:rPr>
        <w:t>,</w:t>
      </w:r>
      <w:r w:rsidR="005172DE" w:rsidRPr="00E730F5">
        <w:rPr>
          <w:color w:val="002060"/>
          <w:sz w:val="28"/>
          <w:szCs w:val="28"/>
        </w:rPr>
        <w:t xml:space="preserve"> sia pronunzie giurisprudenziali, occorre citare separatamente la dottrina e la giurisprudenza.</w:t>
      </w:r>
    </w:p>
    <w:p w:rsidR="005172DE" w:rsidRPr="00E730F5" w:rsidRDefault="005172DE" w:rsidP="0093297A">
      <w:pPr>
        <w:spacing w:line="240" w:lineRule="auto"/>
        <w:rPr>
          <w:color w:val="002060"/>
          <w:sz w:val="28"/>
          <w:szCs w:val="28"/>
        </w:rPr>
      </w:pPr>
      <w:r w:rsidRPr="00E730F5">
        <w:rPr>
          <w:color w:val="002060"/>
          <w:sz w:val="28"/>
          <w:szCs w:val="28"/>
        </w:rPr>
        <w:t>In dottrina, v.</w:t>
      </w:r>
    </w:p>
    <w:p w:rsidR="005172DE" w:rsidRPr="00E730F5" w:rsidRDefault="005172DE" w:rsidP="0093297A">
      <w:pPr>
        <w:spacing w:line="240" w:lineRule="auto"/>
        <w:rPr>
          <w:b/>
          <w:bCs/>
          <w:sz w:val="28"/>
          <w:szCs w:val="28"/>
        </w:rPr>
      </w:pPr>
      <w:r w:rsidRPr="00E730F5">
        <w:rPr>
          <w:color w:val="002060"/>
          <w:sz w:val="28"/>
          <w:szCs w:val="28"/>
        </w:rPr>
        <w:t xml:space="preserve">In giurisprudenza, v. </w:t>
      </w:r>
    </w:p>
    <w:p w:rsidR="0093297A" w:rsidRDefault="0093297A" w:rsidP="0093297A">
      <w:pPr>
        <w:spacing w:line="240" w:lineRule="auto"/>
        <w:rPr>
          <w:b/>
          <w:bCs/>
          <w:sz w:val="28"/>
          <w:szCs w:val="28"/>
        </w:rPr>
      </w:pPr>
    </w:p>
    <w:p w:rsidR="00E730F5" w:rsidRPr="00E730F5" w:rsidRDefault="00E730F5" w:rsidP="0093297A">
      <w:pPr>
        <w:spacing w:line="240" w:lineRule="auto"/>
        <w:rPr>
          <w:b/>
          <w:bCs/>
          <w:sz w:val="28"/>
          <w:szCs w:val="28"/>
        </w:rPr>
      </w:pPr>
    </w:p>
    <w:p w:rsidR="00E730F5" w:rsidRPr="00E730F5" w:rsidRDefault="00E730F5" w:rsidP="001C5DE4">
      <w:pPr>
        <w:spacing w:line="240" w:lineRule="auto"/>
        <w:jc w:val="center"/>
        <w:rPr>
          <w:sz w:val="28"/>
          <w:szCs w:val="28"/>
        </w:rPr>
      </w:pPr>
      <w:r>
        <w:rPr>
          <w:b/>
          <w:color w:val="002060"/>
          <w:sz w:val="28"/>
          <w:szCs w:val="28"/>
          <w:u w:val="single"/>
        </w:rPr>
        <w:t>Come si cita la d</w:t>
      </w:r>
      <w:r w:rsidRPr="00E730F5">
        <w:rPr>
          <w:b/>
          <w:color w:val="002060"/>
          <w:sz w:val="28"/>
          <w:szCs w:val="28"/>
          <w:u w:val="single"/>
        </w:rPr>
        <w:t>ottrina</w:t>
      </w:r>
      <w:r w:rsidRPr="00E730F5">
        <w:rPr>
          <w:color w:val="002060"/>
          <w:sz w:val="28"/>
          <w:szCs w:val="28"/>
        </w:rPr>
        <w:t>:</w:t>
      </w:r>
    </w:p>
    <w:p w:rsidR="009E39D6" w:rsidRPr="00E730F5" w:rsidRDefault="009E39D6" w:rsidP="003E5613">
      <w:pPr>
        <w:rPr>
          <w:b/>
          <w:bCs/>
          <w:sz w:val="28"/>
          <w:szCs w:val="28"/>
          <w:highlight w:val="yellow"/>
        </w:rPr>
      </w:pPr>
    </w:p>
    <w:p w:rsidR="00E0438F" w:rsidRPr="00E730F5" w:rsidRDefault="00E73735" w:rsidP="00E730F5">
      <w:pPr>
        <w:pStyle w:val="Paragrafoelenco"/>
        <w:numPr>
          <w:ilvl w:val="0"/>
          <w:numId w:val="11"/>
        </w:numPr>
        <w:rPr>
          <w:color w:val="002060"/>
          <w:sz w:val="28"/>
          <w:szCs w:val="28"/>
        </w:rPr>
      </w:pPr>
      <w:r w:rsidRPr="00E730F5">
        <w:rPr>
          <w:b/>
          <w:color w:val="002060"/>
          <w:sz w:val="28"/>
          <w:szCs w:val="28"/>
        </w:rPr>
        <w:t>Monografie</w:t>
      </w:r>
      <w:r w:rsidR="0073043E" w:rsidRPr="00E730F5">
        <w:rPr>
          <w:color w:val="002060"/>
          <w:sz w:val="28"/>
          <w:szCs w:val="28"/>
        </w:rPr>
        <w:t xml:space="preserve">: </w:t>
      </w:r>
      <w:r w:rsidR="005172DE" w:rsidRPr="00E730F5">
        <w:rPr>
          <w:rFonts w:eastAsia="Garamond" w:cs="Times New Roman (Corpo CS)"/>
          <w:smallCaps/>
          <w:color w:val="002060"/>
          <w:sz w:val="28"/>
          <w:szCs w:val="28"/>
        </w:rPr>
        <w:t>Autore</w:t>
      </w:r>
      <w:r w:rsidR="005172DE" w:rsidRPr="00E730F5">
        <w:rPr>
          <w:color w:val="002060"/>
          <w:sz w:val="28"/>
          <w:szCs w:val="28"/>
        </w:rPr>
        <w:t xml:space="preserve"> (iniziale nome e cognome per esteso</w:t>
      </w:r>
      <w:r w:rsidR="00712E77" w:rsidRPr="00E730F5">
        <w:rPr>
          <w:color w:val="002060"/>
          <w:sz w:val="28"/>
          <w:szCs w:val="28"/>
        </w:rPr>
        <w:t xml:space="preserve"> </w:t>
      </w:r>
      <w:r w:rsidR="00712E77" w:rsidRPr="00E730F5">
        <w:rPr>
          <w:sz w:val="28"/>
          <w:szCs w:val="28"/>
        </w:rPr>
        <w:sym w:font="Wingdings" w:char="F0E0"/>
      </w:r>
      <w:r w:rsidR="00712E77" w:rsidRPr="00E730F5">
        <w:rPr>
          <w:color w:val="002060"/>
          <w:sz w:val="28"/>
          <w:szCs w:val="28"/>
        </w:rPr>
        <w:t xml:space="preserve"> maiuscoletto</w:t>
      </w:r>
      <w:r w:rsidR="005172DE" w:rsidRPr="00E730F5">
        <w:rPr>
          <w:color w:val="002060"/>
          <w:sz w:val="28"/>
          <w:szCs w:val="28"/>
        </w:rPr>
        <w:t>)</w:t>
      </w:r>
      <w:r w:rsidR="0073043E" w:rsidRPr="00E730F5">
        <w:rPr>
          <w:color w:val="002060"/>
          <w:sz w:val="28"/>
          <w:szCs w:val="28"/>
        </w:rPr>
        <w:t xml:space="preserve">, </w:t>
      </w:r>
      <w:r w:rsidR="0073043E" w:rsidRPr="00E730F5">
        <w:rPr>
          <w:i/>
          <w:color w:val="002060"/>
          <w:sz w:val="28"/>
          <w:szCs w:val="28"/>
        </w:rPr>
        <w:t>Titolo</w:t>
      </w:r>
      <w:r w:rsidR="0073043E" w:rsidRPr="00E730F5">
        <w:rPr>
          <w:color w:val="002060"/>
          <w:sz w:val="28"/>
          <w:szCs w:val="28"/>
        </w:rPr>
        <w:t>, luogo, anno, edizione (solo dalla seconda in poi), p. ;</w:t>
      </w:r>
      <w:r w:rsidR="00F54466" w:rsidRPr="00E730F5">
        <w:rPr>
          <w:color w:val="002060"/>
          <w:sz w:val="28"/>
          <w:szCs w:val="28"/>
        </w:rPr>
        <w:t xml:space="preserve"> </w:t>
      </w:r>
    </w:p>
    <w:p w:rsidR="00E73735" w:rsidRPr="00E730F5" w:rsidRDefault="00E73735" w:rsidP="003E5613">
      <w:pPr>
        <w:rPr>
          <w:color w:val="002060"/>
          <w:sz w:val="28"/>
          <w:szCs w:val="28"/>
        </w:rPr>
      </w:pPr>
    </w:p>
    <w:p w:rsidR="0073043E" w:rsidRPr="00E730F5" w:rsidRDefault="00C56440" w:rsidP="00E730F5">
      <w:pPr>
        <w:ind w:firstLine="708"/>
        <w:rPr>
          <w:iCs/>
          <w:color w:val="002060"/>
          <w:sz w:val="28"/>
          <w:szCs w:val="28"/>
        </w:rPr>
      </w:pPr>
      <w:r w:rsidRPr="00E730F5">
        <w:rPr>
          <w:iCs/>
          <w:smallCaps/>
          <w:color w:val="002060"/>
          <w:sz w:val="28"/>
          <w:szCs w:val="28"/>
        </w:rPr>
        <w:t>G. Bonilini</w:t>
      </w:r>
      <w:r w:rsidRPr="00E730F5">
        <w:rPr>
          <w:iCs/>
          <w:color w:val="002060"/>
          <w:sz w:val="28"/>
          <w:szCs w:val="28"/>
        </w:rPr>
        <w:t xml:space="preserve">, </w:t>
      </w:r>
      <w:r w:rsidRPr="00E730F5">
        <w:rPr>
          <w:i/>
          <w:iCs/>
          <w:color w:val="002060"/>
          <w:sz w:val="28"/>
          <w:szCs w:val="28"/>
        </w:rPr>
        <w:t>Manuale di diritto ereditario e delle donazioni</w:t>
      </w:r>
      <w:r w:rsidRPr="00E730F5">
        <w:rPr>
          <w:iCs/>
          <w:color w:val="002060"/>
          <w:sz w:val="28"/>
          <w:szCs w:val="28"/>
        </w:rPr>
        <w:t>, Torino, 2020, X ed., p. 10 o 10 ss.</w:t>
      </w:r>
    </w:p>
    <w:p w:rsidR="00C56440" w:rsidRPr="00E730F5" w:rsidRDefault="00C56440" w:rsidP="003E5613">
      <w:pPr>
        <w:rPr>
          <w:color w:val="002060"/>
          <w:sz w:val="28"/>
          <w:szCs w:val="28"/>
        </w:rPr>
      </w:pPr>
    </w:p>
    <w:p w:rsidR="00DF6BE8" w:rsidRDefault="0073043E" w:rsidP="00E730F5">
      <w:pPr>
        <w:pStyle w:val="Paragrafoelenco"/>
        <w:numPr>
          <w:ilvl w:val="0"/>
          <w:numId w:val="11"/>
        </w:numPr>
        <w:rPr>
          <w:color w:val="002060"/>
          <w:sz w:val="28"/>
          <w:szCs w:val="28"/>
        </w:rPr>
      </w:pPr>
      <w:r w:rsidRPr="00E730F5">
        <w:rPr>
          <w:b/>
          <w:color w:val="002060"/>
          <w:sz w:val="28"/>
          <w:szCs w:val="28"/>
        </w:rPr>
        <w:t>Opere collettive</w:t>
      </w:r>
      <w:r w:rsidRPr="00E730F5">
        <w:rPr>
          <w:color w:val="002060"/>
          <w:sz w:val="28"/>
          <w:szCs w:val="28"/>
        </w:rPr>
        <w:t xml:space="preserve">: </w:t>
      </w:r>
      <w:r w:rsidR="005172DE" w:rsidRPr="00E730F5">
        <w:rPr>
          <w:rFonts w:eastAsia="Garamond" w:cs="Times New Roman (Corpo CS)"/>
          <w:smallCaps/>
          <w:color w:val="002060"/>
          <w:sz w:val="28"/>
          <w:szCs w:val="28"/>
        </w:rPr>
        <w:t>Autore</w:t>
      </w:r>
      <w:r w:rsidR="005172DE" w:rsidRPr="00E730F5">
        <w:rPr>
          <w:color w:val="002060"/>
          <w:sz w:val="28"/>
          <w:szCs w:val="28"/>
        </w:rPr>
        <w:t xml:space="preserve"> (iniziale nome e cognome per esteso</w:t>
      </w:r>
      <w:r w:rsidR="00712E77" w:rsidRPr="00E730F5">
        <w:rPr>
          <w:color w:val="002060"/>
          <w:sz w:val="28"/>
          <w:szCs w:val="28"/>
        </w:rPr>
        <w:t xml:space="preserve"> </w:t>
      </w:r>
      <w:r w:rsidR="00712E77" w:rsidRPr="00E730F5">
        <w:rPr>
          <w:sz w:val="28"/>
          <w:szCs w:val="28"/>
        </w:rPr>
        <w:sym w:font="Wingdings" w:char="F0E0"/>
      </w:r>
      <w:r w:rsidR="00712E77" w:rsidRPr="00E730F5">
        <w:rPr>
          <w:color w:val="002060"/>
          <w:sz w:val="28"/>
          <w:szCs w:val="28"/>
        </w:rPr>
        <w:t xml:space="preserve"> maiuscoletto</w:t>
      </w:r>
      <w:r w:rsidR="005172DE" w:rsidRPr="00E730F5">
        <w:rPr>
          <w:color w:val="002060"/>
          <w:sz w:val="28"/>
          <w:szCs w:val="28"/>
        </w:rPr>
        <w:t>)</w:t>
      </w:r>
      <w:r w:rsidRPr="00E730F5">
        <w:rPr>
          <w:color w:val="002060"/>
          <w:sz w:val="28"/>
          <w:szCs w:val="28"/>
        </w:rPr>
        <w:t xml:space="preserve">, </w:t>
      </w:r>
      <w:r w:rsidRPr="00E730F5">
        <w:rPr>
          <w:i/>
          <w:color w:val="002060"/>
          <w:sz w:val="28"/>
          <w:szCs w:val="28"/>
        </w:rPr>
        <w:t>Titolo del capitolo</w:t>
      </w:r>
      <w:r w:rsidRPr="00E730F5">
        <w:rPr>
          <w:color w:val="002060"/>
          <w:sz w:val="28"/>
          <w:szCs w:val="28"/>
        </w:rPr>
        <w:t xml:space="preserve">, in </w:t>
      </w:r>
      <w:r w:rsidRPr="00E730F5">
        <w:rPr>
          <w:i/>
          <w:color w:val="002060"/>
          <w:sz w:val="28"/>
          <w:szCs w:val="28"/>
        </w:rPr>
        <w:t xml:space="preserve">Titolo dell’opera collettiva </w:t>
      </w:r>
      <w:r w:rsidRPr="00E730F5">
        <w:rPr>
          <w:color w:val="002060"/>
          <w:sz w:val="28"/>
          <w:szCs w:val="28"/>
        </w:rPr>
        <w:t xml:space="preserve">(es.: </w:t>
      </w:r>
      <w:r w:rsidRPr="00E730F5">
        <w:rPr>
          <w:i/>
          <w:color w:val="002060"/>
          <w:sz w:val="28"/>
          <w:szCs w:val="28"/>
        </w:rPr>
        <w:t>Trattato, Commentario</w:t>
      </w:r>
      <w:r w:rsidRPr="00E730F5">
        <w:rPr>
          <w:color w:val="002060"/>
          <w:sz w:val="28"/>
          <w:szCs w:val="28"/>
        </w:rPr>
        <w:t>…), a cura di o diretta da, volume,</w:t>
      </w:r>
      <w:r w:rsidR="00E0438F" w:rsidRPr="00E730F5">
        <w:rPr>
          <w:color w:val="002060"/>
          <w:sz w:val="28"/>
          <w:szCs w:val="28"/>
        </w:rPr>
        <w:t xml:space="preserve"> </w:t>
      </w:r>
      <w:r w:rsidR="001C5DE4" w:rsidRPr="001C5DE4">
        <w:rPr>
          <w:i/>
          <w:color w:val="002060"/>
          <w:sz w:val="28"/>
          <w:szCs w:val="28"/>
        </w:rPr>
        <w:t>titolo del volume</w:t>
      </w:r>
      <w:r w:rsidR="001C5DE4">
        <w:rPr>
          <w:color w:val="002060"/>
          <w:sz w:val="28"/>
          <w:szCs w:val="28"/>
        </w:rPr>
        <w:t xml:space="preserve">, </w:t>
      </w:r>
      <w:r w:rsidRPr="00E730F5">
        <w:rPr>
          <w:color w:val="002060"/>
          <w:sz w:val="28"/>
          <w:szCs w:val="28"/>
        </w:rPr>
        <w:t>luogo, anno, edizione (solo dalla seconda in poi), p. ;</w:t>
      </w:r>
      <w:r w:rsidR="00DF6BE8">
        <w:rPr>
          <w:color w:val="002060"/>
          <w:sz w:val="28"/>
          <w:szCs w:val="28"/>
        </w:rPr>
        <w:t xml:space="preserve"> </w:t>
      </w:r>
    </w:p>
    <w:p w:rsidR="0073043E" w:rsidRPr="00E730F5" w:rsidRDefault="00DF6BE8" w:rsidP="00DF6BE8">
      <w:pPr>
        <w:pStyle w:val="Paragrafoelenco"/>
        <w:rPr>
          <w:color w:val="002060"/>
          <w:sz w:val="28"/>
          <w:szCs w:val="28"/>
        </w:rPr>
      </w:pPr>
      <w:r w:rsidRPr="00DF6BE8">
        <w:rPr>
          <w:color w:val="002060"/>
          <w:sz w:val="28"/>
          <w:szCs w:val="28"/>
        </w:rPr>
        <w:lastRenderedPageBreak/>
        <w:t>N.B</w:t>
      </w:r>
      <w:r>
        <w:rPr>
          <w:color w:val="002060"/>
          <w:sz w:val="28"/>
          <w:szCs w:val="28"/>
        </w:rPr>
        <w:t xml:space="preserve">.: il luogo, l’anno e l’edizione sono rintracciabili nelle prime pagine interne dopo la copertina, e prima dell’indice </w:t>
      </w:r>
    </w:p>
    <w:p w:rsidR="00E73735" w:rsidRPr="00E730F5" w:rsidRDefault="00E73735" w:rsidP="003E5613">
      <w:pPr>
        <w:rPr>
          <w:color w:val="002060"/>
          <w:sz w:val="28"/>
          <w:szCs w:val="28"/>
        </w:rPr>
      </w:pPr>
    </w:p>
    <w:p w:rsidR="003D3B04" w:rsidRPr="00E730F5" w:rsidRDefault="00C56440" w:rsidP="00E730F5">
      <w:pPr>
        <w:ind w:left="360"/>
        <w:rPr>
          <w:color w:val="002060"/>
          <w:sz w:val="28"/>
          <w:szCs w:val="28"/>
        </w:rPr>
      </w:pPr>
      <w:r w:rsidRPr="00E730F5">
        <w:rPr>
          <w:smallCaps/>
          <w:color w:val="002060"/>
          <w:sz w:val="28"/>
          <w:szCs w:val="28"/>
        </w:rPr>
        <w:t>G. Bonilini</w:t>
      </w:r>
      <w:r w:rsidRPr="00E730F5">
        <w:rPr>
          <w:color w:val="002060"/>
          <w:sz w:val="28"/>
          <w:szCs w:val="28"/>
        </w:rPr>
        <w:t xml:space="preserve">, </w:t>
      </w:r>
      <w:r w:rsidRPr="00E730F5">
        <w:rPr>
          <w:i/>
          <w:color w:val="002060"/>
          <w:sz w:val="28"/>
          <w:szCs w:val="28"/>
        </w:rPr>
        <w:t>I diritti successorî del coniuge divorziato</w:t>
      </w:r>
      <w:r w:rsidRPr="00E730F5">
        <w:rPr>
          <w:color w:val="002060"/>
          <w:sz w:val="28"/>
          <w:szCs w:val="28"/>
        </w:rPr>
        <w:t xml:space="preserve">, in </w:t>
      </w:r>
      <w:r w:rsidRPr="00E730F5">
        <w:rPr>
          <w:i/>
          <w:color w:val="002060"/>
          <w:sz w:val="28"/>
          <w:szCs w:val="28"/>
        </w:rPr>
        <w:t>Tratt. dir. delle successioni e donazioni</w:t>
      </w:r>
      <w:r w:rsidRPr="00E730F5">
        <w:rPr>
          <w:color w:val="002060"/>
          <w:sz w:val="28"/>
          <w:szCs w:val="28"/>
        </w:rPr>
        <w:t>, dir</w:t>
      </w:r>
      <w:r w:rsidR="00A312C6" w:rsidRPr="00E730F5">
        <w:rPr>
          <w:color w:val="002060"/>
          <w:sz w:val="28"/>
          <w:szCs w:val="28"/>
        </w:rPr>
        <w:t>.</w:t>
      </w:r>
      <w:r w:rsidRPr="00E730F5">
        <w:rPr>
          <w:color w:val="002060"/>
          <w:sz w:val="28"/>
          <w:szCs w:val="28"/>
        </w:rPr>
        <w:t xml:space="preserve"> da G. Bonilini, vol. III, </w:t>
      </w:r>
      <w:r w:rsidRPr="00E730F5">
        <w:rPr>
          <w:i/>
          <w:color w:val="002060"/>
          <w:sz w:val="28"/>
          <w:szCs w:val="28"/>
        </w:rPr>
        <w:t>La successione legittima</w:t>
      </w:r>
      <w:r w:rsidRPr="00E730F5">
        <w:rPr>
          <w:color w:val="002060"/>
          <w:sz w:val="28"/>
          <w:szCs w:val="28"/>
        </w:rPr>
        <w:t>, Milano, 2009, p. 229 ss.;</w:t>
      </w:r>
    </w:p>
    <w:p w:rsidR="001815FE" w:rsidRPr="00E730F5" w:rsidRDefault="001815FE" w:rsidP="00E0438F">
      <w:pPr>
        <w:rPr>
          <w:color w:val="002060"/>
          <w:sz w:val="28"/>
          <w:szCs w:val="28"/>
        </w:rPr>
      </w:pPr>
    </w:p>
    <w:p w:rsidR="001815FE" w:rsidRPr="00E730F5" w:rsidRDefault="00813B13" w:rsidP="001815FE">
      <w:pPr>
        <w:jc w:val="center"/>
        <w:rPr>
          <w:color w:val="002060"/>
          <w:sz w:val="28"/>
          <w:szCs w:val="28"/>
        </w:rPr>
      </w:pPr>
      <w:r w:rsidRPr="00E730F5">
        <w:rPr>
          <w:color w:val="002060"/>
          <w:sz w:val="28"/>
          <w:szCs w:val="28"/>
        </w:rPr>
        <w:t>O</w:t>
      </w:r>
      <w:r w:rsidR="00C56440" w:rsidRPr="00E730F5">
        <w:rPr>
          <w:color w:val="002060"/>
          <w:sz w:val="28"/>
          <w:szCs w:val="28"/>
        </w:rPr>
        <w:t>ppure</w:t>
      </w:r>
      <w:r w:rsidRPr="00E730F5">
        <w:rPr>
          <w:color w:val="002060"/>
          <w:sz w:val="28"/>
          <w:szCs w:val="28"/>
        </w:rPr>
        <w:t>:</w:t>
      </w:r>
    </w:p>
    <w:p w:rsidR="001815FE" w:rsidRPr="00E730F5" w:rsidRDefault="001815FE" w:rsidP="001815FE">
      <w:pPr>
        <w:jc w:val="center"/>
        <w:rPr>
          <w:color w:val="002060"/>
          <w:sz w:val="28"/>
          <w:szCs w:val="28"/>
        </w:rPr>
      </w:pPr>
    </w:p>
    <w:p w:rsidR="00E73735" w:rsidRPr="00E730F5" w:rsidRDefault="005172DE" w:rsidP="009E39D6">
      <w:pPr>
        <w:rPr>
          <w:color w:val="002060"/>
          <w:sz w:val="28"/>
          <w:szCs w:val="28"/>
        </w:rPr>
      </w:pPr>
      <w:r w:rsidRPr="00E730F5">
        <w:rPr>
          <w:rFonts w:eastAsia="Garamond" w:cs="Times New Roman (Corpo CS)"/>
          <w:smallCaps/>
          <w:color w:val="002060"/>
          <w:sz w:val="28"/>
          <w:szCs w:val="28"/>
        </w:rPr>
        <w:t>Autore</w:t>
      </w:r>
      <w:r w:rsidRPr="00E730F5">
        <w:rPr>
          <w:color w:val="002060"/>
          <w:sz w:val="28"/>
          <w:szCs w:val="28"/>
        </w:rPr>
        <w:t xml:space="preserve"> (iniziale nome e cognome per esteso</w:t>
      </w:r>
      <w:r w:rsidR="00712E77" w:rsidRPr="00E730F5">
        <w:rPr>
          <w:color w:val="002060"/>
          <w:sz w:val="28"/>
          <w:szCs w:val="28"/>
        </w:rPr>
        <w:t xml:space="preserve"> </w:t>
      </w:r>
      <w:r w:rsidR="00712E77" w:rsidRPr="00E730F5">
        <w:rPr>
          <w:color w:val="002060"/>
          <w:sz w:val="28"/>
          <w:szCs w:val="28"/>
        </w:rPr>
        <w:sym w:font="Wingdings" w:char="F0E0"/>
      </w:r>
      <w:r w:rsidR="00712E77" w:rsidRPr="00E730F5">
        <w:rPr>
          <w:color w:val="002060"/>
          <w:sz w:val="28"/>
          <w:szCs w:val="28"/>
        </w:rPr>
        <w:t xml:space="preserve"> maiuscoletto</w:t>
      </w:r>
      <w:r w:rsidRPr="00E730F5">
        <w:rPr>
          <w:color w:val="002060"/>
          <w:sz w:val="28"/>
          <w:szCs w:val="28"/>
        </w:rPr>
        <w:t>)</w:t>
      </w:r>
      <w:r w:rsidR="00C56440" w:rsidRPr="00E730F5">
        <w:rPr>
          <w:color w:val="002060"/>
          <w:sz w:val="28"/>
          <w:szCs w:val="28"/>
        </w:rPr>
        <w:t xml:space="preserve">, </w:t>
      </w:r>
      <w:r w:rsidR="00C56440" w:rsidRPr="00E730F5">
        <w:rPr>
          <w:i/>
          <w:color w:val="002060"/>
          <w:sz w:val="28"/>
          <w:szCs w:val="28"/>
        </w:rPr>
        <w:t>Titolo del capitolo</w:t>
      </w:r>
      <w:r w:rsidR="00C56440" w:rsidRPr="00E730F5">
        <w:rPr>
          <w:color w:val="002060"/>
          <w:sz w:val="28"/>
          <w:szCs w:val="28"/>
        </w:rPr>
        <w:t xml:space="preserve">, in </w:t>
      </w:r>
      <w:r w:rsidR="00D802C1" w:rsidRPr="00E730F5">
        <w:rPr>
          <w:rFonts w:eastAsia="Garamond" w:cs="Times New Roman (Corpo CS)"/>
          <w:smallCaps/>
          <w:color w:val="002060"/>
          <w:sz w:val="28"/>
          <w:szCs w:val="28"/>
        </w:rPr>
        <w:t>Autori riportati in copertina (</w:t>
      </w:r>
      <w:r w:rsidR="00D802C1" w:rsidRPr="00E730F5">
        <w:rPr>
          <w:color w:val="002060"/>
          <w:sz w:val="28"/>
          <w:szCs w:val="28"/>
        </w:rPr>
        <w:t xml:space="preserve">iniziale nome e cognome per esteso </w:t>
      </w:r>
      <w:r w:rsidR="00C60FAD" w:rsidRPr="00E730F5">
        <w:rPr>
          <w:color w:val="002060"/>
          <w:sz w:val="28"/>
          <w:szCs w:val="28"/>
        </w:rPr>
        <w:t xml:space="preserve">di tutti gli Autori in copertina </w:t>
      </w:r>
      <w:r w:rsidR="00D802C1" w:rsidRPr="00E730F5">
        <w:rPr>
          <w:color w:val="002060"/>
          <w:sz w:val="28"/>
          <w:szCs w:val="28"/>
        </w:rPr>
        <w:sym w:font="Wingdings" w:char="F0E0"/>
      </w:r>
      <w:r w:rsidR="00D802C1" w:rsidRPr="00E730F5">
        <w:rPr>
          <w:color w:val="002060"/>
          <w:sz w:val="28"/>
          <w:szCs w:val="28"/>
        </w:rPr>
        <w:t xml:space="preserve"> maiuscoletto)</w:t>
      </w:r>
      <w:r w:rsidR="00C56440" w:rsidRPr="00E730F5">
        <w:rPr>
          <w:color w:val="002060"/>
          <w:sz w:val="28"/>
          <w:szCs w:val="28"/>
        </w:rPr>
        <w:t xml:space="preserve">, </w:t>
      </w:r>
      <w:r w:rsidR="00C56440" w:rsidRPr="00E730F5">
        <w:rPr>
          <w:i/>
          <w:color w:val="002060"/>
          <w:sz w:val="28"/>
          <w:szCs w:val="28"/>
        </w:rPr>
        <w:t>Titolo del volume</w:t>
      </w:r>
      <w:r w:rsidR="00C56440" w:rsidRPr="00E730F5">
        <w:rPr>
          <w:color w:val="002060"/>
          <w:sz w:val="28"/>
          <w:szCs w:val="28"/>
        </w:rPr>
        <w:t xml:space="preserve">, in </w:t>
      </w:r>
      <w:r w:rsidR="00C56440" w:rsidRPr="00E730F5">
        <w:rPr>
          <w:i/>
          <w:color w:val="002060"/>
          <w:sz w:val="28"/>
          <w:szCs w:val="28"/>
        </w:rPr>
        <w:t>Titolo dell’opera collettiva</w:t>
      </w:r>
      <w:r w:rsidR="00C56440" w:rsidRPr="00E730F5">
        <w:rPr>
          <w:color w:val="002060"/>
          <w:sz w:val="28"/>
          <w:szCs w:val="28"/>
        </w:rPr>
        <w:t>, a cura di o diretta da, luogo, anno, edizione (solo dalla seconda in poi), p. ;</w:t>
      </w:r>
    </w:p>
    <w:p w:rsidR="009E39D6" w:rsidRPr="00E730F5" w:rsidRDefault="009E39D6" w:rsidP="009E39D6">
      <w:pPr>
        <w:rPr>
          <w:color w:val="002060"/>
          <w:sz w:val="28"/>
          <w:szCs w:val="28"/>
        </w:rPr>
      </w:pPr>
    </w:p>
    <w:p w:rsidR="00C56440" w:rsidRPr="00E730F5" w:rsidRDefault="00C56440" w:rsidP="003E5613">
      <w:pPr>
        <w:pStyle w:val="Elencoacolori-Colore11"/>
        <w:spacing w:after="120"/>
        <w:ind w:left="0"/>
        <w:jc w:val="both"/>
        <w:rPr>
          <w:rFonts w:ascii="Garamond" w:hAnsi="Garamond" w:cs="Times New Roman"/>
          <w:color w:val="002060"/>
          <w:sz w:val="28"/>
          <w:szCs w:val="28"/>
        </w:rPr>
      </w:pPr>
      <w:r w:rsidRPr="00E730F5">
        <w:rPr>
          <w:rFonts w:ascii="Garamond" w:hAnsi="Garamond" w:cs="Times New Roman"/>
          <w:smallCaps/>
          <w:color w:val="002060"/>
          <w:sz w:val="28"/>
          <w:szCs w:val="28"/>
        </w:rPr>
        <w:t>G. Bonilini</w:t>
      </w:r>
      <w:r w:rsidRPr="00E730F5">
        <w:rPr>
          <w:rFonts w:ascii="Garamond" w:hAnsi="Garamond" w:cs="Times New Roman"/>
          <w:color w:val="002060"/>
          <w:sz w:val="28"/>
          <w:szCs w:val="28"/>
        </w:rPr>
        <w:t xml:space="preserve">, </w:t>
      </w:r>
      <w:r w:rsidRPr="00E730F5">
        <w:rPr>
          <w:rFonts w:ascii="Garamond" w:hAnsi="Garamond" w:cs="Times New Roman"/>
          <w:i/>
          <w:iCs/>
          <w:color w:val="002060"/>
          <w:sz w:val="28"/>
          <w:szCs w:val="28"/>
        </w:rPr>
        <w:t>Commento all’art. 149 cod. civ. Lo scioglimento del matrimonio</w:t>
      </w:r>
      <w:r w:rsidRPr="00E730F5">
        <w:rPr>
          <w:rFonts w:ascii="Garamond" w:hAnsi="Garamond" w:cs="Times New Roman"/>
          <w:color w:val="002060"/>
          <w:sz w:val="28"/>
          <w:szCs w:val="28"/>
        </w:rPr>
        <w:t xml:space="preserve">, in </w:t>
      </w:r>
      <w:r w:rsidRPr="00E730F5">
        <w:rPr>
          <w:rFonts w:ascii="Garamond" w:hAnsi="Garamond" w:cs="Times New Roman"/>
          <w:smallCaps/>
          <w:color w:val="002060"/>
          <w:sz w:val="28"/>
          <w:szCs w:val="28"/>
        </w:rPr>
        <w:t>G. Bonilin</w:t>
      </w:r>
      <w:r w:rsidR="00C60FAD" w:rsidRPr="00E730F5">
        <w:rPr>
          <w:rFonts w:ascii="Garamond" w:hAnsi="Garamond" w:cs="Times New Roman"/>
          <w:smallCaps/>
          <w:color w:val="002060"/>
          <w:sz w:val="28"/>
          <w:szCs w:val="28"/>
        </w:rPr>
        <w:t xml:space="preserve">i – </w:t>
      </w:r>
      <w:r w:rsidRPr="00E730F5">
        <w:rPr>
          <w:rFonts w:ascii="Garamond" w:hAnsi="Garamond" w:cs="Times New Roman"/>
          <w:smallCaps/>
          <w:color w:val="002060"/>
          <w:sz w:val="28"/>
          <w:szCs w:val="28"/>
        </w:rPr>
        <w:t>F. Tommaseo</w:t>
      </w:r>
      <w:r w:rsidRPr="00E730F5">
        <w:rPr>
          <w:rFonts w:ascii="Garamond" w:hAnsi="Garamond" w:cs="Times New Roman"/>
          <w:color w:val="002060"/>
          <w:sz w:val="28"/>
          <w:szCs w:val="28"/>
        </w:rPr>
        <w:t xml:space="preserve">, </w:t>
      </w:r>
      <w:r w:rsidRPr="00E730F5">
        <w:rPr>
          <w:rFonts w:ascii="Garamond" w:hAnsi="Garamond" w:cs="Times New Roman"/>
          <w:i/>
          <w:iCs/>
          <w:color w:val="002060"/>
          <w:sz w:val="28"/>
          <w:szCs w:val="28"/>
        </w:rPr>
        <w:t>Lo scioglimento del matrimonio. Art. 149 e L. 1° dicembre 1970, n. 898</w:t>
      </w:r>
      <w:r w:rsidRPr="00E730F5">
        <w:rPr>
          <w:rFonts w:ascii="Garamond" w:hAnsi="Garamond" w:cs="Times New Roman"/>
          <w:color w:val="002060"/>
          <w:sz w:val="28"/>
          <w:szCs w:val="28"/>
        </w:rPr>
        <w:t xml:space="preserve">, in </w:t>
      </w:r>
      <w:r w:rsidR="000E7AE7" w:rsidRPr="00E730F5">
        <w:rPr>
          <w:rFonts w:ascii="Garamond" w:hAnsi="Garamond" w:cs="Times New Roman"/>
          <w:i/>
          <w:color w:val="002060"/>
          <w:sz w:val="28"/>
          <w:szCs w:val="28"/>
        </w:rPr>
        <w:t>Cod. civ.</w:t>
      </w:r>
      <w:r w:rsidRPr="00E730F5">
        <w:rPr>
          <w:rFonts w:ascii="Garamond" w:hAnsi="Garamond" w:cs="Times New Roman"/>
          <w:i/>
          <w:color w:val="002060"/>
          <w:sz w:val="28"/>
          <w:szCs w:val="28"/>
        </w:rPr>
        <w:t xml:space="preserve"> Comm</w:t>
      </w:r>
      <w:r w:rsidR="000E7AE7" w:rsidRPr="00E730F5">
        <w:rPr>
          <w:rFonts w:ascii="Garamond" w:hAnsi="Garamond" w:cs="Times New Roman"/>
          <w:i/>
          <w:color w:val="002060"/>
          <w:sz w:val="28"/>
          <w:szCs w:val="28"/>
        </w:rPr>
        <w:t>.</w:t>
      </w:r>
      <w:r w:rsidRPr="00E730F5">
        <w:rPr>
          <w:rFonts w:ascii="Garamond" w:hAnsi="Garamond" w:cs="Times New Roman"/>
          <w:color w:val="002060"/>
          <w:sz w:val="28"/>
          <w:szCs w:val="28"/>
        </w:rPr>
        <w:t>, fond</w:t>
      </w:r>
      <w:r w:rsidR="00A03BD5" w:rsidRPr="00E730F5">
        <w:rPr>
          <w:rFonts w:ascii="Garamond" w:hAnsi="Garamond" w:cs="Times New Roman"/>
          <w:color w:val="002060"/>
          <w:sz w:val="28"/>
          <w:szCs w:val="28"/>
        </w:rPr>
        <w:t>ato</w:t>
      </w:r>
      <w:r w:rsidRPr="00E730F5">
        <w:rPr>
          <w:rFonts w:ascii="Garamond" w:hAnsi="Garamond" w:cs="Times New Roman"/>
          <w:color w:val="002060"/>
          <w:sz w:val="28"/>
          <w:szCs w:val="28"/>
        </w:rPr>
        <w:t xml:space="preserve"> da P. Schlesinger, dir</w:t>
      </w:r>
      <w:r w:rsidR="00A312C6" w:rsidRPr="00E730F5">
        <w:rPr>
          <w:rFonts w:ascii="Garamond" w:hAnsi="Garamond" w:cs="Times New Roman"/>
          <w:color w:val="002060"/>
          <w:sz w:val="28"/>
          <w:szCs w:val="28"/>
        </w:rPr>
        <w:t>.</w:t>
      </w:r>
      <w:r w:rsidRPr="00E730F5">
        <w:rPr>
          <w:rFonts w:ascii="Garamond" w:hAnsi="Garamond" w:cs="Times New Roman"/>
          <w:color w:val="002060"/>
          <w:sz w:val="28"/>
          <w:szCs w:val="28"/>
        </w:rPr>
        <w:t xml:space="preserve"> da F.D. Busnelli, Milano, 2010, III ed., p. 3 ss.;</w:t>
      </w:r>
    </w:p>
    <w:p w:rsidR="00A03BD5" w:rsidRPr="00E730F5" w:rsidRDefault="00A03BD5" w:rsidP="003E5613">
      <w:pPr>
        <w:rPr>
          <w:color w:val="002060"/>
          <w:sz w:val="28"/>
          <w:szCs w:val="28"/>
        </w:rPr>
      </w:pPr>
    </w:p>
    <w:p w:rsidR="00A03BD5" w:rsidRPr="00E730F5" w:rsidRDefault="00C56440" w:rsidP="00E730F5">
      <w:pPr>
        <w:pStyle w:val="Paragrafoelenco"/>
        <w:numPr>
          <w:ilvl w:val="0"/>
          <w:numId w:val="11"/>
        </w:numPr>
        <w:rPr>
          <w:color w:val="002060"/>
          <w:sz w:val="28"/>
          <w:szCs w:val="28"/>
        </w:rPr>
      </w:pPr>
      <w:r w:rsidRPr="00E730F5">
        <w:rPr>
          <w:b/>
          <w:color w:val="002060"/>
          <w:sz w:val="28"/>
          <w:szCs w:val="28"/>
        </w:rPr>
        <w:t>Voci di enciclopedie o Digesto</w:t>
      </w:r>
      <w:r w:rsidRPr="00E730F5">
        <w:rPr>
          <w:color w:val="002060"/>
          <w:sz w:val="28"/>
          <w:szCs w:val="28"/>
        </w:rPr>
        <w:t xml:space="preserve">: </w:t>
      </w:r>
      <w:r w:rsidR="005172DE" w:rsidRPr="00E730F5">
        <w:rPr>
          <w:rFonts w:eastAsia="Garamond" w:cs="Times New Roman (Corpo CS)"/>
          <w:smallCaps/>
          <w:color w:val="002060"/>
          <w:sz w:val="28"/>
          <w:szCs w:val="28"/>
        </w:rPr>
        <w:t>Autore</w:t>
      </w:r>
      <w:r w:rsidR="005172DE" w:rsidRPr="00E730F5">
        <w:rPr>
          <w:color w:val="002060"/>
          <w:sz w:val="28"/>
          <w:szCs w:val="28"/>
        </w:rPr>
        <w:t xml:space="preserve"> (iniziale nome e cognome per esteso</w:t>
      </w:r>
      <w:r w:rsidR="00712E77" w:rsidRPr="00E730F5">
        <w:rPr>
          <w:color w:val="002060"/>
          <w:sz w:val="28"/>
          <w:szCs w:val="28"/>
        </w:rPr>
        <w:t xml:space="preserve"> </w:t>
      </w:r>
      <w:r w:rsidR="00712E77" w:rsidRPr="00E730F5">
        <w:sym w:font="Wingdings" w:char="F0E0"/>
      </w:r>
      <w:r w:rsidR="00712E77" w:rsidRPr="00E730F5">
        <w:rPr>
          <w:color w:val="002060"/>
          <w:sz w:val="28"/>
          <w:szCs w:val="28"/>
        </w:rPr>
        <w:t xml:space="preserve"> maiuscoletto</w:t>
      </w:r>
      <w:r w:rsidR="005172DE" w:rsidRPr="00E730F5">
        <w:rPr>
          <w:color w:val="002060"/>
          <w:sz w:val="28"/>
          <w:szCs w:val="28"/>
        </w:rPr>
        <w:t>)</w:t>
      </w:r>
      <w:r w:rsidRPr="00E730F5">
        <w:rPr>
          <w:color w:val="002060"/>
          <w:sz w:val="28"/>
          <w:szCs w:val="28"/>
        </w:rPr>
        <w:t xml:space="preserve">, voce </w:t>
      </w:r>
      <w:r w:rsidRPr="00E730F5">
        <w:rPr>
          <w:i/>
          <w:color w:val="002060"/>
          <w:sz w:val="28"/>
          <w:szCs w:val="28"/>
        </w:rPr>
        <w:t>Titolo</w:t>
      </w:r>
      <w:r w:rsidRPr="00E730F5">
        <w:rPr>
          <w:color w:val="002060"/>
          <w:sz w:val="28"/>
          <w:szCs w:val="28"/>
        </w:rPr>
        <w:t xml:space="preserve">, in </w:t>
      </w:r>
      <w:r w:rsidRPr="00E730F5">
        <w:rPr>
          <w:i/>
          <w:color w:val="002060"/>
          <w:sz w:val="28"/>
          <w:szCs w:val="28"/>
        </w:rPr>
        <w:t>Titolo dell’enciclopedia o del Digesto</w:t>
      </w:r>
      <w:r w:rsidRPr="00E730F5">
        <w:rPr>
          <w:color w:val="002060"/>
          <w:sz w:val="28"/>
          <w:szCs w:val="28"/>
        </w:rPr>
        <w:t>, volume, luogo, anno, p. ;</w:t>
      </w:r>
    </w:p>
    <w:p w:rsidR="00E73735" w:rsidRPr="00E730F5" w:rsidRDefault="00E73735" w:rsidP="003E5613">
      <w:pPr>
        <w:rPr>
          <w:color w:val="002060"/>
          <w:sz w:val="28"/>
          <w:szCs w:val="28"/>
        </w:rPr>
      </w:pPr>
    </w:p>
    <w:p w:rsidR="00C56440" w:rsidRPr="00E730F5" w:rsidRDefault="00C56440" w:rsidP="003E5613">
      <w:pPr>
        <w:tabs>
          <w:tab w:val="left" w:pos="0"/>
        </w:tabs>
        <w:suppressAutoHyphens/>
        <w:rPr>
          <w:rFonts w:eastAsia="Garamond" w:cs="Times New Roman"/>
          <w:smallCaps/>
          <w:color w:val="002060"/>
          <w:sz w:val="28"/>
          <w:szCs w:val="28"/>
        </w:rPr>
      </w:pPr>
      <w:r w:rsidRPr="00E730F5">
        <w:rPr>
          <w:rFonts w:eastAsia="Garamond" w:cs="Times New Roman"/>
          <w:smallCaps/>
          <w:color w:val="002060"/>
          <w:sz w:val="28"/>
          <w:szCs w:val="28"/>
        </w:rPr>
        <w:t>G. Bonilini</w:t>
      </w:r>
      <w:r w:rsidRPr="00E730F5">
        <w:rPr>
          <w:rFonts w:eastAsia="Garamond" w:cs="Times New Roman"/>
          <w:color w:val="002060"/>
          <w:sz w:val="28"/>
          <w:szCs w:val="28"/>
        </w:rPr>
        <w:t xml:space="preserve">, voce </w:t>
      </w:r>
      <w:r w:rsidRPr="00E730F5">
        <w:rPr>
          <w:rFonts w:eastAsia="Garamond" w:cs="Times New Roman"/>
          <w:i/>
          <w:iCs/>
          <w:color w:val="002060"/>
          <w:sz w:val="28"/>
          <w:szCs w:val="28"/>
        </w:rPr>
        <w:t>Testamento</w:t>
      </w:r>
      <w:r w:rsidRPr="00E730F5">
        <w:rPr>
          <w:rFonts w:eastAsia="Garamond" w:cs="Times New Roman"/>
          <w:color w:val="002060"/>
          <w:sz w:val="28"/>
          <w:szCs w:val="28"/>
        </w:rPr>
        <w:t xml:space="preserve">, in </w:t>
      </w:r>
      <w:r w:rsidRPr="00E730F5">
        <w:rPr>
          <w:rFonts w:eastAsia="Garamond" w:cs="Times New Roman"/>
          <w:i/>
          <w:iCs/>
          <w:color w:val="002060"/>
          <w:sz w:val="28"/>
          <w:szCs w:val="28"/>
        </w:rPr>
        <w:t>Dig. Disc. priv.</w:t>
      </w:r>
      <w:r w:rsidRPr="00E730F5">
        <w:rPr>
          <w:rFonts w:eastAsia="Garamond" w:cs="Times New Roman"/>
          <w:color w:val="002060"/>
          <w:sz w:val="28"/>
          <w:szCs w:val="28"/>
        </w:rPr>
        <w:t>,</w:t>
      </w:r>
      <w:r w:rsidRPr="00E730F5">
        <w:rPr>
          <w:rFonts w:eastAsia="Garamond" w:cs="Times New Roman"/>
          <w:i/>
          <w:iCs/>
          <w:color w:val="002060"/>
          <w:sz w:val="28"/>
          <w:szCs w:val="28"/>
        </w:rPr>
        <w:t xml:space="preserve"> Sez. civ.</w:t>
      </w:r>
      <w:r w:rsidRPr="00E730F5">
        <w:rPr>
          <w:rFonts w:eastAsia="Garamond" w:cs="Times New Roman"/>
          <w:color w:val="002060"/>
          <w:sz w:val="28"/>
          <w:szCs w:val="28"/>
        </w:rPr>
        <w:t>, vol. XIX, Torino, 1999, p. 338 ss.;</w:t>
      </w:r>
    </w:p>
    <w:p w:rsidR="00C56440" w:rsidRPr="00E730F5" w:rsidRDefault="00C56440" w:rsidP="003E5613">
      <w:pPr>
        <w:rPr>
          <w:color w:val="002060"/>
          <w:sz w:val="28"/>
          <w:szCs w:val="28"/>
        </w:rPr>
      </w:pPr>
    </w:p>
    <w:p w:rsidR="00C56440" w:rsidRPr="00E730F5" w:rsidRDefault="00C56440" w:rsidP="00E730F5">
      <w:pPr>
        <w:pStyle w:val="Paragrafoelenco"/>
        <w:numPr>
          <w:ilvl w:val="0"/>
          <w:numId w:val="11"/>
        </w:numPr>
        <w:rPr>
          <w:color w:val="002060"/>
          <w:sz w:val="28"/>
          <w:szCs w:val="28"/>
        </w:rPr>
      </w:pPr>
      <w:r w:rsidRPr="00E730F5">
        <w:rPr>
          <w:b/>
          <w:color w:val="002060"/>
          <w:sz w:val="28"/>
          <w:szCs w:val="28"/>
        </w:rPr>
        <w:t>Articoli in Riviste</w:t>
      </w:r>
      <w:r w:rsidRPr="00E730F5">
        <w:rPr>
          <w:color w:val="002060"/>
          <w:sz w:val="28"/>
          <w:szCs w:val="28"/>
        </w:rPr>
        <w:t xml:space="preserve">: </w:t>
      </w:r>
      <w:r w:rsidR="005172DE" w:rsidRPr="00E730F5">
        <w:rPr>
          <w:rFonts w:eastAsia="Garamond" w:cs="Times New Roman (Corpo CS)"/>
          <w:smallCaps/>
          <w:color w:val="002060"/>
          <w:sz w:val="28"/>
          <w:szCs w:val="28"/>
        </w:rPr>
        <w:t>Autore</w:t>
      </w:r>
      <w:r w:rsidR="005172DE" w:rsidRPr="00E730F5">
        <w:rPr>
          <w:color w:val="002060"/>
          <w:sz w:val="28"/>
          <w:szCs w:val="28"/>
        </w:rPr>
        <w:t xml:space="preserve"> (iniziale nome e cognome per esteso</w:t>
      </w:r>
      <w:r w:rsidR="00712E77" w:rsidRPr="00E730F5">
        <w:rPr>
          <w:color w:val="002060"/>
          <w:sz w:val="28"/>
          <w:szCs w:val="28"/>
        </w:rPr>
        <w:t xml:space="preserve"> </w:t>
      </w:r>
      <w:r w:rsidR="00712E77" w:rsidRPr="00E730F5">
        <w:sym w:font="Wingdings" w:char="F0E0"/>
      </w:r>
      <w:r w:rsidR="00712E77" w:rsidRPr="00E730F5">
        <w:rPr>
          <w:color w:val="002060"/>
          <w:sz w:val="28"/>
          <w:szCs w:val="28"/>
        </w:rPr>
        <w:t xml:space="preserve"> maiuscoletto</w:t>
      </w:r>
      <w:r w:rsidR="005172DE" w:rsidRPr="00E730F5">
        <w:rPr>
          <w:color w:val="002060"/>
          <w:sz w:val="28"/>
          <w:szCs w:val="28"/>
        </w:rPr>
        <w:t>)</w:t>
      </w:r>
      <w:r w:rsidRPr="00E730F5">
        <w:rPr>
          <w:color w:val="002060"/>
          <w:sz w:val="28"/>
          <w:szCs w:val="28"/>
        </w:rPr>
        <w:t xml:space="preserve">, </w:t>
      </w:r>
      <w:r w:rsidRPr="00E730F5">
        <w:rPr>
          <w:i/>
          <w:color w:val="002060"/>
          <w:sz w:val="28"/>
          <w:szCs w:val="28"/>
        </w:rPr>
        <w:t>Titolo dell’articolo</w:t>
      </w:r>
      <w:r w:rsidRPr="00E730F5">
        <w:rPr>
          <w:color w:val="002060"/>
          <w:sz w:val="28"/>
          <w:szCs w:val="28"/>
        </w:rPr>
        <w:t xml:space="preserve">, in </w:t>
      </w:r>
      <w:r w:rsidRPr="00E730F5">
        <w:rPr>
          <w:i/>
          <w:color w:val="002060"/>
          <w:sz w:val="28"/>
          <w:szCs w:val="28"/>
        </w:rPr>
        <w:t>Titolo della Rivista</w:t>
      </w:r>
      <w:r w:rsidRPr="00E730F5">
        <w:rPr>
          <w:color w:val="002060"/>
          <w:sz w:val="28"/>
          <w:szCs w:val="28"/>
        </w:rPr>
        <w:t>, anno, p.</w:t>
      </w:r>
      <w:r w:rsidR="00000F15" w:rsidRPr="00E730F5">
        <w:rPr>
          <w:color w:val="002060"/>
          <w:sz w:val="28"/>
          <w:szCs w:val="28"/>
        </w:rPr>
        <w:t xml:space="preserve"> </w:t>
      </w:r>
      <w:r w:rsidR="00D14CE8" w:rsidRPr="00E730F5">
        <w:rPr>
          <w:color w:val="002060"/>
          <w:sz w:val="28"/>
          <w:szCs w:val="28"/>
        </w:rPr>
        <w:t>;</w:t>
      </w:r>
    </w:p>
    <w:p w:rsidR="00000F15" w:rsidRPr="00E730F5" w:rsidRDefault="00000F15" w:rsidP="003E5613">
      <w:pPr>
        <w:rPr>
          <w:color w:val="002060"/>
          <w:sz w:val="28"/>
          <w:szCs w:val="28"/>
        </w:rPr>
      </w:pPr>
    </w:p>
    <w:p w:rsidR="00000F15" w:rsidRPr="00E730F5" w:rsidRDefault="00000F15" w:rsidP="003E5613">
      <w:pPr>
        <w:suppressAutoHyphens/>
        <w:rPr>
          <w:rFonts w:eastAsia="Garamond" w:cs="Times New Roman"/>
          <w:smallCaps/>
          <w:color w:val="002060"/>
          <w:sz w:val="28"/>
          <w:szCs w:val="28"/>
        </w:rPr>
      </w:pPr>
      <w:r w:rsidRPr="00E730F5">
        <w:rPr>
          <w:rFonts w:eastAsia="Garamond" w:cs="Times New Roman"/>
          <w:smallCaps/>
          <w:color w:val="002060"/>
          <w:sz w:val="28"/>
          <w:szCs w:val="28"/>
        </w:rPr>
        <w:t>G. Bonilini</w:t>
      </w:r>
      <w:r w:rsidRPr="00E730F5">
        <w:rPr>
          <w:rFonts w:eastAsia="Garamond" w:cs="Times New Roman"/>
          <w:color w:val="002060"/>
          <w:sz w:val="28"/>
          <w:szCs w:val="28"/>
        </w:rPr>
        <w:t xml:space="preserve">, </w:t>
      </w:r>
      <w:r w:rsidRPr="00E730F5">
        <w:rPr>
          <w:rFonts w:eastAsia="Garamond" w:cs="Times New Roman"/>
          <w:i/>
          <w:iCs/>
          <w:color w:val="002060"/>
          <w:sz w:val="28"/>
          <w:szCs w:val="28"/>
        </w:rPr>
        <w:t>La prelazione testamentaria</w:t>
      </w:r>
      <w:r w:rsidRPr="00E730F5">
        <w:rPr>
          <w:rFonts w:eastAsia="Garamond" w:cs="Times New Roman"/>
          <w:color w:val="002060"/>
          <w:sz w:val="28"/>
          <w:szCs w:val="28"/>
        </w:rPr>
        <w:t xml:space="preserve">, in </w:t>
      </w:r>
      <w:r w:rsidRPr="00E730F5">
        <w:rPr>
          <w:rFonts w:eastAsia="Garamond" w:cs="Times New Roman"/>
          <w:i/>
          <w:iCs/>
          <w:color w:val="002060"/>
          <w:sz w:val="28"/>
          <w:szCs w:val="28"/>
        </w:rPr>
        <w:t>Riv. dir. civ.</w:t>
      </w:r>
      <w:r w:rsidRPr="00E730F5">
        <w:rPr>
          <w:rFonts w:eastAsia="Garamond" w:cs="Times New Roman"/>
          <w:color w:val="002060"/>
          <w:sz w:val="28"/>
          <w:szCs w:val="28"/>
        </w:rPr>
        <w:t>, 1984, p. 223 ss.;</w:t>
      </w:r>
    </w:p>
    <w:p w:rsidR="001C5DE4" w:rsidRDefault="001C5DE4" w:rsidP="003E5613">
      <w:pPr>
        <w:rPr>
          <w:color w:val="002060"/>
          <w:sz w:val="28"/>
          <w:szCs w:val="28"/>
        </w:rPr>
      </w:pPr>
    </w:p>
    <w:p w:rsidR="001C5DE4" w:rsidRDefault="001C5DE4" w:rsidP="003E5613">
      <w:pPr>
        <w:rPr>
          <w:color w:val="002060"/>
          <w:sz w:val="28"/>
          <w:szCs w:val="28"/>
        </w:rPr>
      </w:pPr>
    </w:p>
    <w:p w:rsidR="00C56440" w:rsidRPr="00E730F5" w:rsidRDefault="00DF6BE8" w:rsidP="003E5613">
      <w:pPr>
        <w:rPr>
          <w:color w:val="002060"/>
          <w:sz w:val="28"/>
          <w:szCs w:val="28"/>
        </w:rPr>
      </w:pPr>
      <w:r w:rsidRPr="00DF6BE8">
        <w:rPr>
          <w:b/>
          <w:color w:val="002060"/>
          <w:sz w:val="28"/>
          <w:szCs w:val="28"/>
        </w:rPr>
        <w:t>§</w:t>
      </w:r>
      <w:r w:rsidR="009E39D6" w:rsidRPr="00E730F5">
        <w:rPr>
          <w:color w:val="002060"/>
          <w:sz w:val="28"/>
          <w:szCs w:val="28"/>
        </w:rPr>
        <w:t xml:space="preserve"> </w:t>
      </w:r>
      <w:r w:rsidR="00C56440" w:rsidRPr="00E730F5">
        <w:rPr>
          <w:color w:val="002060"/>
          <w:sz w:val="28"/>
          <w:szCs w:val="28"/>
        </w:rPr>
        <w:t>Quando si cita più volte la stessa oper</w:t>
      </w:r>
      <w:r w:rsidR="00A03BD5" w:rsidRPr="00E730F5">
        <w:rPr>
          <w:color w:val="002060"/>
          <w:sz w:val="28"/>
          <w:szCs w:val="28"/>
        </w:rPr>
        <w:t xml:space="preserve">a </w:t>
      </w:r>
      <w:r w:rsidR="00E0438F" w:rsidRPr="00E730F5">
        <w:rPr>
          <w:color w:val="002060"/>
          <w:sz w:val="28"/>
          <w:szCs w:val="28"/>
        </w:rPr>
        <w:t>nell’àmbito di</w:t>
      </w:r>
      <w:r w:rsidR="00A03BD5" w:rsidRPr="00E730F5">
        <w:rPr>
          <w:color w:val="002060"/>
          <w:sz w:val="28"/>
          <w:szCs w:val="28"/>
        </w:rPr>
        <w:t xml:space="preserve"> più note a piè di pagina</w:t>
      </w:r>
      <w:r w:rsidR="00C56440" w:rsidRPr="00E730F5">
        <w:rPr>
          <w:color w:val="002060"/>
          <w:sz w:val="28"/>
          <w:szCs w:val="28"/>
        </w:rPr>
        <w:t xml:space="preserve">, </w:t>
      </w:r>
      <w:r w:rsidR="00E0438F" w:rsidRPr="00E730F5">
        <w:rPr>
          <w:color w:val="002060"/>
          <w:sz w:val="28"/>
          <w:szCs w:val="28"/>
        </w:rPr>
        <w:t xml:space="preserve">dalla seconda citazione in avanti, </w:t>
      </w:r>
      <w:r w:rsidR="00A03BD5" w:rsidRPr="00E730F5">
        <w:rPr>
          <w:color w:val="002060"/>
          <w:sz w:val="28"/>
          <w:szCs w:val="28"/>
        </w:rPr>
        <w:t xml:space="preserve">bisogna </w:t>
      </w:r>
      <w:r w:rsidR="00C56440" w:rsidRPr="00E730F5">
        <w:rPr>
          <w:color w:val="002060"/>
          <w:sz w:val="28"/>
          <w:szCs w:val="28"/>
        </w:rPr>
        <w:t xml:space="preserve">indicare: </w:t>
      </w:r>
      <w:r w:rsidR="005172DE" w:rsidRPr="00E730F5">
        <w:rPr>
          <w:rFonts w:eastAsia="Garamond" w:cs="Times New Roman (Corpo CS)"/>
          <w:smallCaps/>
          <w:color w:val="002060"/>
          <w:sz w:val="28"/>
          <w:szCs w:val="28"/>
        </w:rPr>
        <w:t>Autore</w:t>
      </w:r>
      <w:r w:rsidR="005172DE" w:rsidRPr="00E730F5">
        <w:rPr>
          <w:color w:val="002060"/>
          <w:sz w:val="28"/>
          <w:szCs w:val="28"/>
        </w:rPr>
        <w:t xml:space="preserve"> (iniziale nome e cognome per esteso</w:t>
      </w:r>
      <w:r w:rsidR="00712E77" w:rsidRPr="00E730F5">
        <w:rPr>
          <w:color w:val="002060"/>
          <w:sz w:val="28"/>
          <w:szCs w:val="28"/>
        </w:rPr>
        <w:t xml:space="preserve"> </w:t>
      </w:r>
      <w:r w:rsidR="00712E77" w:rsidRPr="00E730F5">
        <w:rPr>
          <w:color w:val="002060"/>
          <w:sz w:val="28"/>
          <w:szCs w:val="28"/>
        </w:rPr>
        <w:sym w:font="Wingdings" w:char="F0E0"/>
      </w:r>
      <w:r w:rsidR="00712E77" w:rsidRPr="00E730F5">
        <w:rPr>
          <w:color w:val="002060"/>
          <w:sz w:val="28"/>
          <w:szCs w:val="28"/>
        </w:rPr>
        <w:t xml:space="preserve"> maiuscoletto</w:t>
      </w:r>
      <w:r w:rsidR="005172DE" w:rsidRPr="00E730F5">
        <w:rPr>
          <w:color w:val="002060"/>
          <w:sz w:val="28"/>
          <w:szCs w:val="28"/>
        </w:rPr>
        <w:t>)</w:t>
      </w:r>
      <w:r w:rsidR="00C56440" w:rsidRPr="00E730F5">
        <w:rPr>
          <w:color w:val="002060"/>
          <w:sz w:val="28"/>
          <w:szCs w:val="28"/>
        </w:rPr>
        <w:t xml:space="preserve">, </w:t>
      </w:r>
      <w:r w:rsidR="00C56440" w:rsidRPr="00E730F5">
        <w:rPr>
          <w:i/>
          <w:color w:val="002060"/>
          <w:sz w:val="28"/>
          <w:szCs w:val="28"/>
        </w:rPr>
        <w:t xml:space="preserve">Titolo </w:t>
      </w:r>
      <w:r w:rsidR="00C56440" w:rsidRPr="00E730F5">
        <w:rPr>
          <w:color w:val="002060"/>
          <w:sz w:val="28"/>
          <w:szCs w:val="28"/>
        </w:rPr>
        <w:t xml:space="preserve">(senza indicazione dell’eventuale opera collettiva), cit., p. (indicare sempre la pagina di riferimento). </w:t>
      </w:r>
    </w:p>
    <w:p w:rsidR="00C56440" w:rsidRPr="00E730F5" w:rsidRDefault="00E0438F" w:rsidP="003E5613">
      <w:pPr>
        <w:rPr>
          <w:b/>
          <w:color w:val="002060"/>
          <w:sz w:val="28"/>
          <w:szCs w:val="28"/>
        </w:rPr>
      </w:pPr>
      <w:r w:rsidRPr="00E730F5">
        <w:rPr>
          <w:color w:val="002060"/>
          <w:sz w:val="28"/>
          <w:szCs w:val="28"/>
        </w:rPr>
        <w:t>È preferibile n</w:t>
      </w:r>
      <w:r w:rsidR="00C56440" w:rsidRPr="00E730F5">
        <w:rPr>
          <w:color w:val="002060"/>
          <w:sz w:val="28"/>
          <w:szCs w:val="28"/>
        </w:rPr>
        <w:t>on usare l’abbreviazione “</w:t>
      </w:r>
      <w:r w:rsidR="00C56440" w:rsidRPr="00E730F5">
        <w:rPr>
          <w:i/>
          <w:iCs/>
          <w:color w:val="002060"/>
          <w:sz w:val="28"/>
          <w:szCs w:val="28"/>
        </w:rPr>
        <w:t>op. cit.</w:t>
      </w:r>
      <w:r w:rsidR="00C56440" w:rsidRPr="00E730F5">
        <w:rPr>
          <w:color w:val="002060"/>
          <w:sz w:val="28"/>
          <w:szCs w:val="28"/>
        </w:rPr>
        <w:t>”</w:t>
      </w:r>
    </w:p>
    <w:p w:rsidR="00E73735" w:rsidRPr="00E730F5" w:rsidRDefault="00E73735" w:rsidP="00E73735">
      <w:pPr>
        <w:rPr>
          <w:color w:val="002060"/>
          <w:sz w:val="28"/>
          <w:szCs w:val="28"/>
        </w:rPr>
      </w:pPr>
    </w:p>
    <w:p w:rsidR="00E73735" w:rsidRPr="00E730F5" w:rsidRDefault="00E73735" w:rsidP="00E73735">
      <w:pPr>
        <w:rPr>
          <w:color w:val="002060"/>
          <w:sz w:val="28"/>
          <w:szCs w:val="28"/>
        </w:rPr>
      </w:pPr>
      <w:r w:rsidRPr="00E730F5">
        <w:rPr>
          <w:color w:val="002060"/>
          <w:sz w:val="28"/>
          <w:szCs w:val="28"/>
        </w:rPr>
        <w:t xml:space="preserve">Prima citazione </w:t>
      </w:r>
      <w:r w:rsidRPr="00E730F5">
        <w:rPr>
          <w:color w:val="002060"/>
          <w:sz w:val="28"/>
          <w:szCs w:val="28"/>
        </w:rPr>
        <w:sym w:font="Wingdings" w:char="F0E0"/>
      </w:r>
    </w:p>
    <w:p w:rsidR="00E73735" w:rsidRPr="00E730F5" w:rsidRDefault="00000F15" w:rsidP="003E5613">
      <w:pPr>
        <w:rPr>
          <w:color w:val="002060"/>
          <w:sz w:val="28"/>
          <w:szCs w:val="28"/>
        </w:rPr>
      </w:pPr>
      <w:r w:rsidRPr="00E730F5">
        <w:rPr>
          <w:smallCaps/>
          <w:color w:val="002060"/>
          <w:sz w:val="28"/>
          <w:szCs w:val="28"/>
        </w:rPr>
        <w:t>G. Bonilini</w:t>
      </w:r>
      <w:r w:rsidRPr="00E730F5">
        <w:rPr>
          <w:color w:val="002060"/>
          <w:sz w:val="28"/>
          <w:szCs w:val="28"/>
        </w:rPr>
        <w:t xml:space="preserve">, </w:t>
      </w:r>
      <w:r w:rsidRPr="00E730F5">
        <w:rPr>
          <w:i/>
          <w:color w:val="002060"/>
          <w:sz w:val="28"/>
          <w:szCs w:val="28"/>
        </w:rPr>
        <w:t>I diritti successorî del coniuge divorziato</w:t>
      </w:r>
      <w:r w:rsidRPr="00E730F5">
        <w:rPr>
          <w:color w:val="002060"/>
          <w:sz w:val="28"/>
          <w:szCs w:val="28"/>
        </w:rPr>
        <w:t xml:space="preserve">, in </w:t>
      </w:r>
      <w:r w:rsidRPr="00E730F5">
        <w:rPr>
          <w:i/>
          <w:color w:val="002060"/>
          <w:sz w:val="28"/>
          <w:szCs w:val="28"/>
        </w:rPr>
        <w:t>Tratt. dir. delle successioni e donazioni</w:t>
      </w:r>
      <w:r w:rsidRPr="00E730F5">
        <w:rPr>
          <w:color w:val="002060"/>
          <w:sz w:val="28"/>
          <w:szCs w:val="28"/>
        </w:rPr>
        <w:t>, dir</w:t>
      </w:r>
      <w:r w:rsidR="00A312C6" w:rsidRPr="00E730F5">
        <w:rPr>
          <w:color w:val="002060"/>
          <w:sz w:val="28"/>
          <w:szCs w:val="28"/>
        </w:rPr>
        <w:t>.</w:t>
      </w:r>
      <w:r w:rsidRPr="00E730F5">
        <w:rPr>
          <w:color w:val="002060"/>
          <w:sz w:val="28"/>
          <w:szCs w:val="28"/>
        </w:rPr>
        <w:t xml:space="preserve"> da G. Bonilini, vol. III, </w:t>
      </w:r>
      <w:r w:rsidRPr="00E730F5">
        <w:rPr>
          <w:i/>
          <w:color w:val="002060"/>
          <w:sz w:val="28"/>
          <w:szCs w:val="28"/>
        </w:rPr>
        <w:t>La successione legittima</w:t>
      </w:r>
      <w:r w:rsidRPr="00E730F5">
        <w:rPr>
          <w:color w:val="002060"/>
          <w:sz w:val="28"/>
          <w:szCs w:val="28"/>
        </w:rPr>
        <w:t>, Milano, 2009, p. 229 ss.;</w:t>
      </w:r>
      <w:r w:rsidR="00E73735" w:rsidRPr="00E730F5">
        <w:rPr>
          <w:color w:val="002060"/>
          <w:sz w:val="28"/>
          <w:szCs w:val="28"/>
        </w:rPr>
        <w:t xml:space="preserve"> </w:t>
      </w:r>
    </w:p>
    <w:p w:rsidR="00A03BD5" w:rsidRPr="00E730F5" w:rsidRDefault="00A03BD5" w:rsidP="003E5613">
      <w:pPr>
        <w:rPr>
          <w:rFonts w:cs="Times New Roman (Corpo CS)"/>
          <w:color w:val="002060"/>
          <w:sz w:val="28"/>
          <w:szCs w:val="28"/>
        </w:rPr>
      </w:pPr>
      <w:r w:rsidRPr="00E730F5">
        <w:rPr>
          <w:rFonts w:cs="Times New Roman (Corpo CS)"/>
          <w:color w:val="002060"/>
          <w:sz w:val="28"/>
          <w:szCs w:val="28"/>
        </w:rPr>
        <w:t xml:space="preserve">Dalla seconda </w:t>
      </w:r>
      <w:r w:rsidR="00E73735" w:rsidRPr="00E730F5">
        <w:rPr>
          <w:rFonts w:cs="Times New Roman (Corpo CS)"/>
          <w:color w:val="002060"/>
          <w:sz w:val="28"/>
          <w:szCs w:val="28"/>
        </w:rPr>
        <w:t xml:space="preserve">citazione </w:t>
      </w:r>
      <w:r w:rsidR="009E39D6" w:rsidRPr="00E730F5">
        <w:rPr>
          <w:rFonts w:cs="Times New Roman (Corpo CS)"/>
          <w:color w:val="002060"/>
          <w:sz w:val="28"/>
          <w:szCs w:val="28"/>
        </w:rPr>
        <w:t>in avanti</w:t>
      </w:r>
      <w:r w:rsidR="00E73735" w:rsidRPr="00E730F5">
        <w:rPr>
          <w:rFonts w:cs="Times New Roman (Corpo CS)"/>
          <w:color w:val="002060"/>
          <w:sz w:val="28"/>
          <w:szCs w:val="28"/>
        </w:rPr>
        <w:t xml:space="preserve"> </w:t>
      </w:r>
      <w:r w:rsidR="00E73735" w:rsidRPr="00E730F5">
        <w:rPr>
          <w:rFonts w:cs="Times New Roman (Corpo CS)"/>
          <w:color w:val="002060"/>
          <w:sz w:val="28"/>
          <w:szCs w:val="28"/>
        </w:rPr>
        <w:sym w:font="Wingdings" w:char="F0E0"/>
      </w:r>
    </w:p>
    <w:p w:rsidR="0091449A" w:rsidRPr="00E730F5" w:rsidRDefault="00000F15" w:rsidP="003E5613">
      <w:pPr>
        <w:rPr>
          <w:color w:val="002060"/>
          <w:sz w:val="28"/>
          <w:szCs w:val="28"/>
        </w:rPr>
      </w:pPr>
      <w:r w:rsidRPr="00E730F5">
        <w:rPr>
          <w:smallCaps/>
          <w:color w:val="002060"/>
          <w:sz w:val="28"/>
          <w:szCs w:val="28"/>
        </w:rPr>
        <w:lastRenderedPageBreak/>
        <w:t>G. Bonilini</w:t>
      </w:r>
      <w:r w:rsidRPr="00E730F5">
        <w:rPr>
          <w:color w:val="002060"/>
          <w:sz w:val="28"/>
          <w:szCs w:val="28"/>
        </w:rPr>
        <w:t xml:space="preserve">, </w:t>
      </w:r>
      <w:r w:rsidRPr="00E730F5">
        <w:rPr>
          <w:i/>
          <w:color w:val="002060"/>
          <w:sz w:val="28"/>
          <w:szCs w:val="28"/>
        </w:rPr>
        <w:t>I diritti successorî del coniuge divorziato</w:t>
      </w:r>
      <w:r w:rsidRPr="00E730F5">
        <w:rPr>
          <w:color w:val="002060"/>
          <w:sz w:val="28"/>
          <w:szCs w:val="28"/>
        </w:rPr>
        <w:t>, cit., p. 229 ss.</w:t>
      </w:r>
      <w:r w:rsidR="00D77853" w:rsidRPr="00E730F5">
        <w:rPr>
          <w:color w:val="002060"/>
          <w:sz w:val="28"/>
          <w:szCs w:val="28"/>
        </w:rPr>
        <w:t>;</w:t>
      </w:r>
    </w:p>
    <w:p w:rsidR="00A03BD5" w:rsidRPr="00E730F5" w:rsidRDefault="00E0438F" w:rsidP="003E5613">
      <w:pPr>
        <w:rPr>
          <w:color w:val="002060"/>
          <w:sz w:val="28"/>
          <w:szCs w:val="28"/>
        </w:rPr>
      </w:pPr>
      <w:r w:rsidRPr="00E730F5">
        <w:rPr>
          <w:color w:val="002060"/>
          <w:sz w:val="28"/>
          <w:szCs w:val="28"/>
        </w:rPr>
        <w:t>È preferibile e</w:t>
      </w:r>
      <w:r w:rsidR="009B42F3" w:rsidRPr="00E730F5">
        <w:rPr>
          <w:color w:val="002060"/>
          <w:sz w:val="28"/>
          <w:szCs w:val="28"/>
        </w:rPr>
        <w:t>vitare</w:t>
      </w:r>
      <w:r w:rsidR="000E7AE7" w:rsidRPr="00E730F5">
        <w:rPr>
          <w:color w:val="002060"/>
          <w:sz w:val="28"/>
          <w:szCs w:val="28"/>
        </w:rPr>
        <w:t>:</w:t>
      </w:r>
    </w:p>
    <w:p w:rsidR="000E7AE7" w:rsidRPr="00E730F5" w:rsidRDefault="000E7AE7" w:rsidP="000E7AE7">
      <w:pPr>
        <w:rPr>
          <w:color w:val="002060"/>
          <w:sz w:val="28"/>
          <w:szCs w:val="28"/>
        </w:rPr>
      </w:pPr>
      <w:r w:rsidRPr="00E730F5">
        <w:rPr>
          <w:smallCaps/>
          <w:color w:val="002060"/>
          <w:sz w:val="28"/>
          <w:szCs w:val="28"/>
        </w:rPr>
        <w:t>G. Bonilini</w:t>
      </w:r>
      <w:r w:rsidRPr="00E730F5">
        <w:rPr>
          <w:color w:val="002060"/>
          <w:sz w:val="28"/>
          <w:szCs w:val="28"/>
        </w:rPr>
        <w:t xml:space="preserve">, </w:t>
      </w:r>
      <w:r w:rsidRPr="00E730F5">
        <w:rPr>
          <w:i/>
          <w:color w:val="002060"/>
          <w:sz w:val="28"/>
          <w:szCs w:val="28"/>
        </w:rPr>
        <w:t>op. cit.</w:t>
      </w:r>
      <w:r w:rsidRPr="00E730F5">
        <w:rPr>
          <w:color w:val="002060"/>
          <w:sz w:val="28"/>
          <w:szCs w:val="28"/>
        </w:rPr>
        <w:t>, p. 229 ss.</w:t>
      </w:r>
    </w:p>
    <w:p w:rsidR="000E7AE7" w:rsidRPr="00E730F5" w:rsidRDefault="000E7AE7" w:rsidP="003E5613">
      <w:pPr>
        <w:rPr>
          <w:color w:val="002060"/>
          <w:sz w:val="28"/>
          <w:szCs w:val="28"/>
        </w:rPr>
      </w:pPr>
    </w:p>
    <w:p w:rsidR="00D63AE0" w:rsidRPr="00E730F5" w:rsidRDefault="00DF6BE8" w:rsidP="003E5613">
      <w:pPr>
        <w:rPr>
          <w:color w:val="002060"/>
          <w:sz w:val="28"/>
          <w:szCs w:val="28"/>
        </w:rPr>
      </w:pPr>
      <w:r w:rsidRPr="00DF6BE8">
        <w:rPr>
          <w:b/>
          <w:color w:val="002060"/>
          <w:sz w:val="28"/>
          <w:szCs w:val="28"/>
        </w:rPr>
        <w:t>§</w:t>
      </w:r>
      <w:r w:rsidR="009E39D6" w:rsidRPr="00E730F5">
        <w:rPr>
          <w:color w:val="002060"/>
          <w:sz w:val="28"/>
          <w:szCs w:val="28"/>
        </w:rPr>
        <w:t xml:space="preserve"> </w:t>
      </w:r>
      <w:r w:rsidR="00D63AE0" w:rsidRPr="00E730F5">
        <w:rPr>
          <w:color w:val="002060"/>
          <w:sz w:val="28"/>
          <w:szCs w:val="28"/>
        </w:rPr>
        <w:t xml:space="preserve">Quando, </w:t>
      </w:r>
      <w:r w:rsidR="00C60FAD" w:rsidRPr="00E730F5">
        <w:rPr>
          <w:color w:val="002060"/>
          <w:sz w:val="28"/>
          <w:szCs w:val="28"/>
        </w:rPr>
        <w:t>nella medesima</w:t>
      </w:r>
      <w:r w:rsidR="00D63AE0" w:rsidRPr="00E730F5">
        <w:rPr>
          <w:color w:val="002060"/>
          <w:sz w:val="28"/>
          <w:szCs w:val="28"/>
        </w:rPr>
        <w:t xml:space="preserve"> nota</w:t>
      </w:r>
      <w:r w:rsidR="00D14CE8" w:rsidRPr="00E730F5">
        <w:rPr>
          <w:color w:val="002060"/>
          <w:sz w:val="28"/>
          <w:szCs w:val="28"/>
        </w:rPr>
        <w:t xml:space="preserve"> a piè di pagina</w:t>
      </w:r>
      <w:r w:rsidR="00D63AE0" w:rsidRPr="00E730F5">
        <w:rPr>
          <w:color w:val="002060"/>
          <w:sz w:val="28"/>
          <w:szCs w:val="28"/>
        </w:rPr>
        <w:t xml:space="preserve">, si citano più </w:t>
      </w:r>
      <w:r w:rsidR="00C60FAD" w:rsidRPr="00E730F5">
        <w:rPr>
          <w:color w:val="002060"/>
          <w:sz w:val="28"/>
          <w:szCs w:val="28"/>
        </w:rPr>
        <w:t>A</w:t>
      </w:r>
      <w:r w:rsidR="00D63AE0" w:rsidRPr="00E730F5">
        <w:rPr>
          <w:color w:val="002060"/>
          <w:sz w:val="28"/>
          <w:szCs w:val="28"/>
        </w:rPr>
        <w:t>utori, si segue un ordine cronologico (generalmente</w:t>
      </w:r>
      <w:r w:rsidR="00E0438F" w:rsidRPr="00E730F5">
        <w:rPr>
          <w:color w:val="002060"/>
          <w:sz w:val="28"/>
          <w:szCs w:val="28"/>
        </w:rPr>
        <w:t>,</w:t>
      </w:r>
      <w:r w:rsidR="00D63AE0" w:rsidRPr="00E730F5">
        <w:rPr>
          <w:color w:val="002060"/>
          <w:sz w:val="28"/>
          <w:szCs w:val="28"/>
        </w:rPr>
        <w:t xml:space="preserve"> dall’opera più risalente nel tempo a quella più recente) e si introduce l’elenco con i due punti.</w:t>
      </w:r>
    </w:p>
    <w:p w:rsidR="00E73735" w:rsidRPr="00E730F5" w:rsidRDefault="00E73735" w:rsidP="003E5613">
      <w:pPr>
        <w:rPr>
          <w:color w:val="002060"/>
          <w:sz w:val="28"/>
          <w:szCs w:val="28"/>
        </w:rPr>
      </w:pPr>
    </w:p>
    <w:p w:rsidR="00D63AE0" w:rsidRPr="00E730F5" w:rsidRDefault="00D63AE0" w:rsidP="003E5613">
      <w:pPr>
        <w:rPr>
          <w:iCs/>
          <w:color w:val="002060"/>
          <w:sz w:val="28"/>
          <w:szCs w:val="28"/>
        </w:rPr>
      </w:pPr>
      <w:r w:rsidRPr="00E730F5">
        <w:rPr>
          <w:color w:val="002060"/>
          <w:sz w:val="28"/>
          <w:szCs w:val="28"/>
        </w:rPr>
        <w:t xml:space="preserve">Sul punto, v.: </w:t>
      </w:r>
      <w:r w:rsidRPr="00E730F5">
        <w:rPr>
          <w:smallCaps/>
          <w:color w:val="002060"/>
          <w:sz w:val="28"/>
          <w:szCs w:val="28"/>
        </w:rPr>
        <w:t>G. Bonilini</w:t>
      </w:r>
      <w:r w:rsidRPr="00E730F5">
        <w:rPr>
          <w:color w:val="002060"/>
          <w:sz w:val="28"/>
          <w:szCs w:val="28"/>
        </w:rPr>
        <w:t xml:space="preserve">, </w:t>
      </w:r>
      <w:r w:rsidRPr="00E730F5">
        <w:rPr>
          <w:i/>
          <w:color w:val="002060"/>
          <w:sz w:val="28"/>
          <w:szCs w:val="28"/>
        </w:rPr>
        <w:t>I diritti successorî del coniuge divorziato</w:t>
      </w:r>
      <w:r w:rsidRPr="00E730F5">
        <w:rPr>
          <w:color w:val="002060"/>
          <w:sz w:val="28"/>
          <w:szCs w:val="28"/>
        </w:rPr>
        <w:t xml:space="preserve">, in </w:t>
      </w:r>
      <w:r w:rsidRPr="00E730F5">
        <w:rPr>
          <w:i/>
          <w:color w:val="002060"/>
          <w:sz w:val="28"/>
          <w:szCs w:val="28"/>
        </w:rPr>
        <w:t>Tratt. dir. delle successioni e donazioni</w:t>
      </w:r>
      <w:r w:rsidRPr="00E730F5">
        <w:rPr>
          <w:color w:val="002060"/>
          <w:sz w:val="28"/>
          <w:szCs w:val="28"/>
        </w:rPr>
        <w:t>, dir</w:t>
      </w:r>
      <w:r w:rsidR="00A312C6" w:rsidRPr="00E730F5">
        <w:rPr>
          <w:color w:val="002060"/>
          <w:sz w:val="28"/>
          <w:szCs w:val="28"/>
        </w:rPr>
        <w:t>.</w:t>
      </w:r>
      <w:r w:rsidRPr="00E730F5">
        <w:rPr>
          <w:color w:val="002060"/>
          <w:sz w:val="28"/>
          <w:szCs w:val="28"/>
        </w:rPr>
        <w:t xml:space="preserve"> da G. Bonilini, vol. III, </w:t>
      </w:r>
      <w:r w:rsidRPr="00E730F5">
        <w:rPr>
          <w:i/>
          <w:color w:val="002060"/>
          <w:sz w:val="28"/>
          <w:szCs w:val="28"/>
        </w:rPr>
        <w:t>La successione legittima</w:t>
      </w:r>
      <w:r w:rsidRPr="00E730F5">
        <w:rPr>
          <w:color w:val="002060"/>
          <w:sz w:val="28"/>
          <w:szCs w:val="28"/>
        </w:rPr>
        <w:t>, Milano, 2009, p. 229 ss.</w:t>
      </w:r>
      <w:r w:rsidR="003E5613" w:rsidRPr="00E730F5">
        <w:rPr>
          <w:color w:val="002060"/>
          <w:sz w:val="28"/>
          <w:szCs w:val="28"/>
        </w:rPr>
        <w:t xml:space="preserve">; </w:t>
      </w:r>
      <w:r w:rsidR="001C5DE4" w:rsidRPr="00E730F5">
        <w:rPr>
          <w:smallCaps/>
          <w:color w:val="002060"/>
          <w:sz w:val="28"/>
          <w:szCs w:val="28"/>
        </w:rPr>
        <w:t>G. Bonilini</w:t>
      </w:r>
      <w:r w:rsidRPr="00E730F5">
        <w:rPr>
          <w:color w:val="002060"/>
          <w:sz w:val="28"/>
          <w:szCs w:val="28"/>
        </w:rPr>
        <w:t xml:space="preserve">, </w:t>
      </w:r>
      <w:r w:rsidRPr="00E730F5">
        <w:rPr>
          <w:i/>
          <w:iCs/>
          <w:color w:val="002060"/>
          <w:sz w:val="28"/>
          <w:szCs w:val="28"/>
        </w:rPr>
        <w:t>Gli effetti di diritto ereditario</w:t>
      </w:r>
      <w:r w:rsidRPr="00E730F5">
        <w:rPr>
          <w:color w:val="002060"/>
          <w:sz w:val="28"/>
          <w:szCs w:val="28"/>
        </w:rPr>
        <w:t>,</w:t>
      </w:r>
      <w:r w:rsidRPr="00E730F5">
        <w:rPr>
          <w:iCs/>
          <w:color w:val="002060"/>
          <w:sz w:val="28"/>
          <w:szCs w:val="28"/>
        </w:rPr>
        <w:t xml:space="preserve"> in </w:t>
      </w:r>
      <w:r w:rsidRPr="00E730F5">
        <w:rPr>
          <w:i/>
          <w:color w:val="002060"/>
          <w:sz w:val="28"/>
          <w:szCs w:val="28"/>
        </w:rPr>
        <w:t>Tratt. dir. di famiglia</w:t>
      </w:r>
      <w:r w:rsidRPr="00E730F5">
        <w:rPr>
          <w:iCs/>
          <w:color w:val="002060"/>
          <w:sz w:val="28"/>
          <w:szCs w:val="28"/>
        </w:rPr>
        <w:t>, dir</w:t>
      </w:r>
      <w:r w:rsidR="00A312C6" w:rsidRPr="00E730F5">
        <w:rPr>
          <w:iCs/>
          <w:color w:val="002060"/>
          <w:sz w:val="28"/>
          <w:szCs w:val="28"/>
        </w:rPr>
        <w:t>.</w:t>
      </w:r>
      <w:r w:rsidRPr="00E730F5">
        <w:rPr>
          <w:iCs/>
          <w:color w:val="002060"/>
          <w:sz w:val="28"/>
          <w:szCs w:val="28"/>
        </w:rPr>
        <w:t xml:space="preserve"> da G. Bonilini, vol. III, </w:t>
      </w:r>
      <w:r w:rsidRPr="00E730F5">
        <w:rPr>
          <w:i/>
          <w:color w:val="002060"/>
          <w:sz w:val="28"/>
          <w:szCs w:val="28"/>
        </w:rPr>
        <w:t xml:space="preserve">La separazione personale tra coniugi. Il divorzio. La rottura della convivenza </w:t>
      </w:r>
      <w:r w:rsidRPr="00E730F5">
        <w:rPr>
          <w:iCs/>
          <w:color w:val="002060"/>
          <w:sz w:val="28"/>
          <w:szCs w:val="28"/>
        </w:rPr>
        <w:t>more uxorio, Torino, 2016, p. 3075 ss.</w:t>
      </w:r>
    </w:p>
    <w:p w:rsidR="003E5613" w:rsidRPr="00E730F5" w:rsidRDefault="003E5613" w:rsidP="003E5613">
      <w:pPr>
        <w:rPr>
          <w:color w:val="002060"/>
          <w:sz w:val="28"/>
          <w:szCs w:val="28"/>
        </w:rPr>
      </w:pPr>
    </w:p>
    <w:p w:rsidR="00A03BD5" w:rsidRPr="00E730F5" w:rsidRDefault="00DF6BE8" w:rsidP="003E5613">
      <w:pPr>
        <w:rPr>
          <w:color w:val="002060"/>
          <w:sz w:val="28"/>
          <w:szCs w:val="28"/>
        </w:rPr>
      </w:pPr>
      <w:r w:rsidRPr="00DF6BE8">
        <w:rPr>
          <w:b/>
          <w:color w:val="002060"/>
          <w:sz w:val="28"/>
          <w:szCs w:val="28"/>
        </w:rPr>
        <w:t>§</w:t>
      </w:r>
      <w:r w:rsidR="009E39D6" w:rsidRPr="00E730F5">
        <w:rPr>
          <w:color w:val="002060"/>
          <w:sz w:val="28"/>
          <w:szCs w:val="28"/>
        </w:rPr>
        <w:t xml:space="preserve"> </w:t>
      </w:r>
      <w:r w:rsidR="002019C6" w:rsidRPr="00E730F5">
        <w:rPr>
          <w:color w:val="002060"/>
          <w:sz w:val="28"/>
          <w:szCs w:val="28"/>
        </w:rPr>
        <w:t xml:space="preserve">Se un’opera è stata redatta in più edizioni, </w:t>
      </w:r>
      <w:r w:rsidR="00E73735" w:rsidRPr="00E730F5">
        <w:rPr>
          <w:color w:val="002060"/>
          <w:sz w:val="28"/>
          <w:szCs w:val="28"/>
        </w:rPr>
        <w:t>è necessario citare l’ultima edizion</w:t>
      </w:r>
      <w:r w:rsidR="00C60FAD" w:rsidRPr="00E730F5">
        <w:rPr>
          <w:color w:val="002060"/>
          <w:sz w:val="28"/>
          <w:szCs w:val="28"/>
        </w:rPr>
        <w:t>e.</w:t>
      </w:r>
    </w:p>
    <w:p w:rsidR="008B6B1B" w:rsidRDefault="008B6B1B" w:rsidP="00CF3CC2"/>
    <w:p w:rsidR="00DF6BE8" w:rsidRPr="001815FE" w:rsidRDefault="00DF6BE8" w:rsidP="00CF3CC2"/>
    <w:p w:rsidR="00DF6BE8" w:rsidRPr="00DF6BE8" w:rsidRDefault="00DF6BE8" w:rsidP="00DF6BE8">
      <w:pPr>
        <w:spacing w:line="240" w:lineRule="auto"/>
        <w:jc w:val="center"/>
        <w:rPr>
          <w:sz w:val="28"/>
          <w:szCs w:val="28"/>
        </w:rPr>
      </w:pPr>
      <w:r w:rsidRPr="00DF6BE8">
        <w:rPr>
          <w:b/>
          <w:color w:val="002060"/>
          <w:sz w:val="28"/>
          <w:szCs w:val="28"/>
          <w:u w:val="single"/>
        </w:rPr>
        <w:t>Come si cita la giurisprudenza:</w:t>
      </w:r>
    </w:p>
    <w:p w:rsidR="006C36DC" w:rsidRPr="00DF6BE8" w:rsidRDefault="006C36DC" w:rsidP="001815FE">
      <w:pPr>
        <w:jc w:val="center"/>
        <w:rPr>
          <w:b/>
          <w:bCs/>
          <w:sz w:val="28"/>
          <w:szCs w:val="28"/>
          <w:u w:val="single"/>
        </w:rPr>
      </w:pPr>
    </w:p>
    <w:p w:rsidR="00D63AE0" w:rsidRPr="00DF6BE8" w:rsidRDefault="00DF6BE8" w:rsidP="003E5613">
      <w:pPr>
        <w:rPr>
          <w:color w:val="002060"/>
          <w:sz w:val="28"/>
          <w:szCs w:val="28"/>
        </w:rPr>
      </w:pPr>
      <w:r w:rsidRPr="00DF6BE8">
        <w:rPr>
          <w:b/>
          <w:color w:val="002060"/>
          <w:sz w:val="28"/>
          <w:szCs w:val="28"/>
        </w:rPr>
        <w:t>§</w:t>
      </w:r>
      <w:r w:rsidR="00C60FAD" w:rsidRPr="00DF6BE8">
        <w:rPr>
          <w:color w:val="002060"/>
          <w:sz w:val="28"/>
          <w:szCs w:val="28"/>
        </w:rPr>
        <w:t xml:space="preserve"> Abbreviazioni:</w:t>
      </w:r>
    </w:p>
    <w:p w:rsidR="00C60FAD" w:rsidRPr="00DF6BE8" w:rsidRDefault="00C60FAD" w:rsidP="003E5613">
      <w:pPr>
        <w:rPr>
          <w:color w:val="002060"/>
          <w:sz w:val="28"/>
          <w:szCs w:val="28"/>
        </w:rPr>
      </w:pPr>
    </w:p>
    <w:p w:rsidR="000C30EE" w:rsidRPr="00DF6BE8" w:rsidRDefault="000C30EE" w:rsidP="003E5613">
      <w:pPr>
        <w:rPr>
          <w:color w:val="002060"/>
          <w:sz w:val="28"/>
          <w:szCs w:val="28"/>
        </w:rPr>
      </w:pPr>
      <w:r w:rsidRPr="00DF6BE8">
        <w:rPr>
          <w:color w:val="002060"/>
          <w:sz w:val="28"/>
          <w:szCs w:val="28"/>
        </w:rPr>
        <w:t>CORTE COSTITUZIONALE:</w:t>
      </w:r>
      <w:r w:rsidR="00F54466" w:rsidRPr="00DF6BE8">
        <w:rPr>
          <w:color w:val="002060"/>
          <w:sz w:val="28"/>
          <w:szCs w:val="28"/>
        </w:rPr>
        <w:t xml:space="preserve"> Corte cost., 12 settembre 2006, n. 12100, in </w:t>
      </w:r>
      <w:r w:rsidR="00F54466" w:rsidRPr="00DF6BE8">
        <w:rPr>
          <w:i/>
          <w:color w:val="002060"/>
          <w:sz w:val="28"/>
          <w:szCs w:val="28"/>
        </w:rPr>
        <w:t>Titolo della Rivista</w:t>
      </w:r>
      <w:r w:rsidR="00F54466" w:rsidRPr="00DF6BE8">
        <w:rPr>
          <w:color w:val="002060"/>
          <w:sz w:val="28"/>
          <w:szCs w:val="28"/>
        </w:rPr>
        <w:t>, anno, p. ;</w:t>
      </w:r>
    </w:p>
    <w:p w:rsidR="00F54466" w:rsidRPr="00DF6BE8" w:rsidRDefault="00F54466" w:rsidP="003E5613">
      <w:pPr>
        <w:rPr>
          <w:color w:val="002060"/>
          <w:sz w:val="28"/>
          <w:szCs w:val="28"/>
        </w:rPr>
      </w:pPr>
    </w:p>
    <w:p w:rsidR="00F54466" w:rsidRPr="00DF6BE8" w:rsidRDefault="00F54466" w:rsidP="003E5613">
      <w:pPr>
        <w:rPr>
          <w:color w:val="002060"/>
          <w:sz w:val="28"/>
          <w:szCs w:val="28"/>
        </w:rPr>
      </w:pPr>
      <w:r w:rsidRPr="00DF6BE8">
        <w:rPr>
          <w:color w:val="002060"/>
          <w:sz w:val="28"/>
          <w:szCs w:val="28"/>
        </w:rPr>
        <w:t xml:space="preserve">CORTE </w:t>
      </w:r>
      <w:r w:rsidR="002048E6" w:rsidRPr="00DF6BE8">
        <w:rPr>
          <w:color w:val="002060"/>
          <w:sz w:val="28"/>
          <w:szCs w:val="28"/>
        </w:rPr>
        <w:t xml:space="preserve">GIUSTIZIA UE: Corte Giust. Ue, 12 settembre 2006, n. 12100, in </w:t>
      </w:r>
      <w:r w:rsidR="002048E6" w:rsidRPr="00DF6BE8">
        <w:rPr>
          <w:i/>
          <w:color w:val="002060"/>
          <w:sz w:val="28"/>
          <w:szCs w:val="28"/>
        </w:rPr>
        <w:t>Titolo della Rivista</w:t>
      </w:r>
      <w:r w:rsidR="002048E6" w:rsidRPr="00DF6BE8">
        <w:rPr>
          <w:color w:val="002060"/>
          <w:sz w:val="28"/>
          <w:szCs w:val="28"/>
        </w:rPr>
        <w:t>, anno, p. ;</w:t>
      </w:r>
    </w:p>
    <w:p w:rsidR="000C30EE" w:rsidRPr="00DF6BE8" w:rsidRDefault="000C30EE" w:rsidP="003E5613">
      <w:pPr>
        <w:rPr>
          <w:color w:val="002060"/>
          <w:sz w:val="28"/>
          <w:szCs w:val="28"/>
        </w:rPr>
      </w:pPr>
    </w:p>
    <w:p w:rsidR="00D34CDE" w:rsidRPr="00DF6BE8" w:rsidRDefault="006C36DC" w:rsidP="003E5613">
      <w:pPr>
        <w:rPr>
          <w:color w:val="002060"/>
          <w:sz w:val="28"/>
          <w:szCs w:val="28"/>
        </w:rPr>
      </w:pPr>
      <w:r w:rsidRPr="00DF6BE8">
        <w:rPr>
          <w:color w:val="002060"/>
          <w:sz w:val="28"/>
          <w:szCs w:val="28"/>
        </w:rPr>
        <w:t xml:space="preserve">CASSAZIONE CIVILE: Cass., 12 settembre 2006, n. 12100, in </w:t>
      </w:r>
      <w:r w:rsidRPr="00DF6BE8">
        <w:rPr>
          <w:i/>
          <w:color w:val="002060"/>
          <w:sz w:val="28"/>
          <w:szCs w:val="28"/>
        </w:rPr>
        <w:t>Titolo della Rivista</w:t>
      </w:r>
      <w:r w:rsidRPr="00DF6BE8">
        <w:rPr>
          <w:color w:val="002060"/>
          <w:sz w:val="28"/>
          <w:szCs w:val="28"/>
        </w:rPr>
        <w:t>, anno, p. ;</w:t>
      </w:r>
    </w:p>
    <w:p w:rsidR="00D34CDE" w:rsidRPr="00DF6BE8" w:rsidRDefault="00D34CDE" w:rsidP="003E5613">
      <w:pPr>
        <w:rPr>
          <w:color w:val="002060"/>
          <w:sz w:val="28"/>
          <w:szCs w:val="28"/>
        </w:rPr>
      </w:pPr>
    </w:p>
    <w:p w:rsidR="009C256D" w:rsidRPr="00DF6BE8" w:rsidRDefault="009C256D" w:rsidP="003E5613">
      <w:pPr>
        <w:rPr>
          <w:color w:val="002060"/>
          <w:sz w:val="28"/>
          <w:szCs w:val="28"/>
        </w:rPr>
      </w:pPr>
      <w:r w:rsidRPr="00DF6BE8">
        <w:rPr>
          <w:color w:val="002060"/>
          <w:sz w:val="28"/>
          <w:szCs w:val="28"/>
        </w:rPr>
        <w:t xml:space="preserve">CASSAZIONE PENALE: Cass. pen., 12 settembre 2006, n. 12100, in </w:t>
      </w:r>
      <w:r w:rsidRPr="00DF6BE8">
        <w:rPr>
          <w:i/>
          <w:color w:val="002060"/>
          <w:sz w:val="28"/>
          <w:szCs w:val="28"/>
        </w:rPr>
        <w:t>Titolo della Rivista</w:t>
      </w:r>
      <w:r w:rsidRPr="00DF6BE8">
        <w:rPr>
          <w:color w:val="002060"/>
          <w:sz w:val="28"/>
          <w:szCs w:val="28"/>
        </w:rPr>
        <w:t>, anno, p. ;</w:t>
      </w:r>
    </w:p>
    <w:p w:rsidR="009C256D" w:rsidRPr="00DF6BE8" w:rsidRDefault="009C256D" w:rsidP="009C256D">
      <w:pPr>
        <w:rPr>
          <w:color w:val="002060"/>
          <w:sz w:val="28"/>
          <w:szCs w:val="28"/>
        </w:rPr>
      </w:pPr>
    </w:p>
    <w:p w:rsidR="009C256D" w:rsidRPr="00DF6BE8" w:rsidRDefault="009C256D" w:rsidP="009C256D">
      <w:pPr>
        <w:rPr>
          <w:color w:val="002060"/>
          <w:sz w:val="28"/>
          <w:szCs w:val="28"/>
        </w:rPr>
      </w:pPr>
      <w:r w:rsidRPr="00DF6BE8">
        <w:rPr>
          <w:color w:val="002060"/>
          <w:sz w:val="28"/>
          <w:szCs w:val="28"/>
        </w:rPr>
        <w:t xml:space="preserve">CONSIGLIO DI STATO: Cons. Stato, 12 settembre 2006, n. 12100, in </w:t>
      </w:r>
      <w:r w:rsidRPr="00DF6BE8">
        <w:rPr>
          <w:i/>
          <w:color w:val="002060"/>
          <w:sz w:val="28"/>
          <w:szCs w:val="28"/>
        </w:rPr>
        <w:t>Titolo della Rivista</w:t>
      </w:r>
      <w:r w:rsidRPr="00DF6BE8">
        <w:rPr>
          <w:color w:val="002060"/>
          <w:sz w:val="28"/>
          <w:szCs w:val="28"/>
        </w:rPr>
        <w:t>, anno, p. ;</w:t>
      </w:r>
    </w:p>
    <w:p w:rsidR="009C256D" w:rsidRPr="00DF6BE8" w:rsidRDefault="009C256D" w:rsidP="003E5613">
      <w:pPr>
        <w:rPr>
          <w:color w:val="002060"/>
          <w:sz w:val="28"/>
          <w:szCs w:val="28"/>
        </w:rPr>
      </w:pPr>
    </w:p>
    <w:p w:rsidR="006C36DC" w:rsidRPr="00DF6BE8" w:rsidRDefault="006C36DC" w:rsidP="003E5613">
      <w:pPr>
        <w:rPr>
          <w:color w:val="002060"/>
          <w:sz w:val="28"/>
          <w:szCs w:val="28"/>
        </w:rPr>
      </w:pPr>
      <w:r w:rsidRPr="00DF6BE8">
        <w:rPr>
          <w:color w:val="002060"/>
          <w:sz w:val="28"/>
          <w:szCs w:val="28"/>
        </w:rPr>
        <w:t xml:space="preserve">CORTI D’APPELLO: App. Bologna, 12 settembre 2006, in </w:t>
      </w:r>
      <w:r w:rsidRPr="00DF6BE8">
        <w:rPr>
          <w:i/>
          <w:color w:val="002060"/>
          <w:sz w:val="28"/>
          <w:szCs w:val="28"/>
        </w:rPr>
        <w:t>Titolo della Rivista</w:t>
      </w:r>
      <w:r w:rsidRPr="00DF6BE8">
        <w:rPr>
          <w:color w:val="002060"/>
          <w:sz w:val="28"/>
          <w:szCs w:val="28"/>
        </w:rPr>
        <w:t>, anno, p. ;</w:t>
      </w:r>
    </w:p>
    <w:p w:rsidR="006C36DC" w:rsidRPr="00DF6BE8" w:rsidRDefault="006C36DC" w:rsidP="003E5613">
      <w:pPr>
        <w:rPr>
          <w:color w:val="002060"/>
          <w:sz w:val="28"/>
          <w:szCs w:val="28"/>
        </w:rPr>
      </w:pPr>
    </w:p>
    <w:p w:rsidR="006C36DC" w:rsidRPr="00DF6BE8" w:rsidRDefault="006C36DC" w:rsidP="003E5613">
      <w:pPr>
        <w:rPr>
          <w:color w:val="002060"/>
          <w:sz w:val="28"/>
          <w:szCs w:val="28"/>
        </w:rPr>
      </w:pPr>
      <w:r w:rsidRPr="00DF6BE8">
        <w:rPr>
          <w:color w:val="002060"/>
          <w:sz w:val="28"/>
          <w:szCs w:val="28"/>
        </w:rPr>
        <w:t xml:space="preserve">TRIBUNALI: Trib. Parma, 12 settembre 2006, in </w:t>
      </w:r>
      <w:r w:rsidRPr="00DF6BE8">
        <w:rPr>
          <w:i/>
          <w:color w:val="002060"/>
          <w:sz w:val="28"/>
          <w:szCs w:val="28"/>
        </w:rPr>
        <w:t>Titolo della Rivista</w:t>
      </w:r>
      <w:r w:rsidRPr="00DF6BE8">
        <w:rPr>
          <w:color w:val="002060"/>
          <w:sz w:val="28"/>
          <w:szCs w:val="28"/>
        </w:rPr>
        <w:t>, anno, p. ;</w:t>
      </w:r>
    </w:p>
    <w:p w:rsidR="009C256D" w:rsidRPr="00DF6BE8" w:rsidRDefault="009C256D" w:rsidP="003E5613">
      <w:pPr>
        <w:rPr>
          <w:color w:val="002060"/>
          <w:sz w:val="28"/>
          <w:szCs w:val="28"/>
        </w:rPr>
      </w:pPr>
    </w:p>
    <w:p w:rsidR="00CF3CC2" w:rsidRPr="00DF6BE8" w:rsidRDefault="009C256D" w:rsidP="003E5613">
      <w:pPr>
        <w:rPr>
          <w:color w:val="002060"/>
          <w:sz w:val="28"/>
          <w:szCs w:val="28"/>
        </w:rPr>
      </w:pPr>
      <w:r w:rsidRPr="00DF6BE8">
        <w:rPr>
          <w:color w:val="002060"/>
          <w:sz w:val="28"/>
          <w:szCs w:val="28"/>
        </w:rPr>
        <w:t xml:space="preserve">TRIBUNALE PER I MINORENNI: </w:t>
      </w:r>
      <w:r w:rsidR="006C36DC" w:rsidRPr="00DF6BE8">
        <w:rPr>
          <w:color w:val="002060"/>
          <w:sz w:val="28"/>
          <w:szCs w:val="28"/>
        </w:rPr>
        <w:t xml:space="preserve">Trib. Minorenni </w:t>
      </w:r>
      <w:r w:rsidRPr="00DF6BE8">
        <w:rPr>
          <w:color w:val="002060"/>
          <w:sz w:val="28"/>
          <w:szCs w:val="28"/>
        </w:rPr>
        <w:t>Bologna</w:t>
      </w:r>
      <w:r w:rsidR="006C36DC" w:rsidRPr="00DF6BE8">
        <w:rPr>
          <w:color w:val="002060"/>
          <w:sz w:val="28"/>
          <w:szCs w:val="28"/>
        </w:rPr>
        <w:t xml:space="preserve">, 12 settembre 2006, in </w:t>
      </w:r>
      <w:r w:rsidR="006C36DC" w:rsidRPr="00DF6BE8">
        <w:rPr>
          <w:i/>
          <w:color w:val="002060"/>
          <w:sz w:val="28"/>
          <w:szCs w:val="28"/>
        </w:rPr>
        <w:t>Titolo della Rivista</w:t>
      </w:r>
      <w:r w:rsidR="006C36DC" w:rsidRPr="00DF6BE8">
        <w:rPr>
          <w:color w:val="002060"/>
          <w:sz w:val="28"/>
          <w:szCs w:val="28"/>
        </w:rPr>
        <w:t>, anno, p. ;</w:t>
      </w:r>
    </w:p>
    <w:p w:rsidR="00CF3CC2" w:rsidRPr="00DF6BE8" w:rsidRDefault="00CF3CC2" w:rsidP="003E5613">
      <w:pPr>
        <w:rPr>
          <w:color w:val="002060"/>
          <w:sz w:val="28"/>
          <w:szCs w:val="28"/>
        </w:rPr>
      </w:pPr>
    </w:p>
    <w:p w:rsidR="00F54466" w:rsidRPr="00DF6BE8" w:rsidRDefault="00F54466" w:rsidP="003E5613">
      <w:pPr>
        <w:rPr>
          <w:color w:val="002060"/>
          <w:sz w:val="28"/>
          <w:szCs w:val="28"/>
        </w:rPr>
      </w:pPr>
      <w:r w:rsidRPr="00DF6BE8">
        <w:rPr>
          <w:color w:val="002060"/>
          <w:sz w:val="28"/>
          <w:szCs w:val="28"/>
        </w:rPr>
        <w:t xml:space="preserve">T.A.R.: T.A.R., 12 settembre 2006, n. 12100, in </w:t>
      </w:r>
      <w:r w:rsidRPr="00DF6BE8">
        <w:rPr>
          <w:i/>
          <w:color w:val="002060"/>
          <w:sz w:val="28"/>
          <w:szCs w:val="28"/>
        </w:rPr>
        <w:t>Titolo della Rivista</w:t>
      </w:r>
      <w:r w:rsidRPr="00DF6BE8">
        <w:rPr>
          <w:color w:val="002060"/>
          <w:sz w:val="28"/>
          <w:szCs w:val="28"/>
        </w:rPr>
        <w:t>, anno, p. ;</w:t>
      </w:r>
    </w:p>
    <w:p w:rsidR="006C36DC" w:rsidRPr="00DF6BE8" w:rsidRDefault="006C36DC" w:rsidP="003E5613">
      <w:pPr>
        <w:rPr>
          <w:color w:val="002060"/>
          <w:sz w:val="28"/>
          <w:szCs w:val="28"/>
        </w:rPr>
      </w:pPr>
    </w:p>
    <w:p w:rsidR="009E39D6" w:rsidRPr="00DF6BE8" w:rsidRDefault="00DF6BE8" w:rsidP="003E5613">
      <w:pPr>
        <w:rPr>
          <w:b/>
          <w:color w:val="002060"/>
          <w:sz w:val="28"/>
          <w:szCs w:val="28"/>
        </w:rPr>
      </w:pPr>
      <w:r w:rsidRPr="00DF6BE8">
        <w:rPr>
          <w:b/>
          <w:color w:val="002060"/>
          <w:sz w:val="28"/>
          <w:szCs w:val="28"/>
        </w:rPr>
        <w:t>§</w:t>
      </w:r>
      <w:r w:rsidR="009E39D6" w:rsidRPr="00DF6BE8">
        <w:rPr>
          <w:color w:val="002060"/>
          <w:sz w:val="28"/>
          <w:szCs w:val="28"/>
        </w:rPr>
        <w:t xml:space="preserve"> </w:t>
      </w:r>
      <w:r w:rsidR="006C36DC" w:rsidRPr="00DF6BE8">
        <w:rPr>
          <w:color w:val="002060"/>
          <w:sz w:val="28"/>
          <w:szCs w:val="28"/>
        </w:rPr>
        <w:t>Quando</w:t>
      </w:r>
      <w:r w:rsidR="00C60FAD" w:rsidRPr="00DF6BE8">
        <w:rPr>
          <w:color w:val="002060"/>
          <w:sz w:val="28"/>
          <w:szCs w:val="28"/>
        </w:rPr>
        <w:t xml:space="preserve"> </w:t>
      </w:r>
      <w:r w:rsidR="006C36DC" w:rsidRPr="00DF6BE8">
        <w:rPr>
          <w:color w:val="002060"/>
          <w:sz w:val="28"/>
          <w:szCs w:val="28"/>
        </w:rPr>
        <w:t>si cita più volte la stessa sentenza</w:t>
      </w:r>
      <w:r w:rsidR="00C60FAD" w:rsidRPr="00DF6BE8">
        <w:rPr>
          <w:color w:val="002060"/>
          <w:sz w:val="28"/>
          <w:szCs w:val="28"/>
        </w:rPr>
        <w:t xml:space="preserve"> nel corso della tesi</w:t>
      </w:r>
      <w:r w:rsidR="006C36DC" w:rsidRPr="00DF6BE8">
        <w:rPr>
          <w:color w:val="002060"/>
          <w:sz w:val="28"/>
          <w:szCs w:val="28"/>
        </w:rPr>
        <w:t xml:space="preserve">, </w:t>
      </w:r>
      <w:r w:rsidR="00E0438F" w:rsidRPr="00DF6BE8">
        <w:rPr>
          <w:color w:val="002060"/>
          <w:sz w:val="28"/>
          <w:szCs w:val="28"/>
        </w:rPr>
        <w:t>dalla seconda citazione in avanti</w:t>
      </w:r>
      <w:r w:rsidR="006C36DC" w:rsidRPr="00DF6BE8">
        <w:rPr>
          <w:color w:val="002060"/>
          <w:sz w:val="28"/>
          <w:szCs w:val="28"/>
        </w:rPr>
        <w:t>,</w:t>
      </w:r>
      <w:r w:rsidR="00C60FAD" w:rsidRPr="00DF6BE8">
        <w:rPr>
          <w:color w:val="002060"/>
          <w:sz w:val="28"/>
          <w:szCs w:val="28"/>
        </w:rPr>
        <w:t xml:space="preserve"> occorre indicare</w:t>
      </w:r>
      <w:r w:rsidR="006C36DC" w:rsidRPr="00DF6BE8">
        <w:rPr>
          <w:color w:val="002060"/>
          <w:sz w:val="28"/>
          <w:szCs w:val="28"/>
        </w:rPr>
        <w:t xml:space="preserve"> </w:t>
      </w:r>
      <w:r w:rsidR="00C60FAD" w:rsidRPr="00DF6BE8">
        <w:rPr>
          <w:color w:val="002060"/>
          <w:sz w:val="28"/>
          <w:szCs w:val="28"/>
        </w:rPr>
        <w:t>soltanto</w:t>
      </w:r>
      <w:r w:rsidR="006C36DC" w:rsidRPr="00DF6BE8">
        <w:rPr>
          <w:color w:val="002060"/>
          <w:sz w:val="28"/>
          <w:szCs w:val="28"/>
        </w:rPr>
        <w:t>: Cass., 12 settembre 2006, n. 12100, cit.</w:t>
      </w:r>
      <w:r w:rsidR="00D14CE8" w:rsidRPr="00DF6BE8">
        <w:rPr>
          <w:color w:val="002060"/>
          <w:sz w:val="28"/>
          <w:szCs w:val="28"/>
        </w:rPr>
        <w:t xml:space="preserve"> </w:t>
      </w:r>
    </w:p>
    <w:p w:rsidR="00F50FE8" w:rsidRPr="00DF6BE8" w:rsidRDefault="00F50FE8" w:rsidP="003E5613">
      <w:pPr>
        <w:rPr>
          <w:bCs/>
          <w:color w:val="002060"/>
          <w:sz w:val="28"/>
          <w:szCs w:val="28"/>
        </w:rPr>
      </w:pPr>
    </w:p>
    <w:p w:rsidR="009E39D6" w:rsidRPr="00DF6BE8" w:rsidRDefault="009E39D6" w:rsidP="003E5613">
      <w:pPr>
        <w:rPr>
          <w:bCs/>
          <w:color w:val="002060"/>
          <w:sz w:val="28"/>
          <w:szCs w:val="28"/>
        </w:rPr>
      </w:pPr>
      <w:r w:rsidRPr="00DF6BE8">
        <w:rPr>
          <w:bCs/>
          <w:color w:val="002060"/>
          <w:sz w:val="28"/>
          <w:szCs w:val="28"/>
        </w:rPr>
        <w:t xml:space="preserve">Prima citazione </w:t>
      </w:r>
      <w:r w:rsidRPr="00DF6BE8">
        <w:rPr>
          <w:bCs/>
          <w:color w:val="002060"/>
          <w:sz w:val="28"/>
          <w:szCs w:val="28"/>
        </w:rPr>
        <w:sym w:font="Wingdings" w:char="F0E0"/>
      </w:r>
    </w:p>
    <w:p w:rsidR="009E39D6" w:rsidRPr="00DF6BE8" w:rsidRDefault="009E39D6" w:rsidP="003E5613">
      <w:pPr>
        <w:rPr>
          <w:color w:val="002060"/>
          <w:sz w:val="28"/>
          <w:szCs w:val="28"/>
        </w:rPr>
      </w:pPr>
      <w:r w:rsidRPr="00DF6BE8">
        <w:rPr>
          <w:color w:val="002060"/>
          <w:sz w:val="28"/>
          <w:szCs w:val="28"/>
        </w:rPr>
        <w:t xml:space="preserve">Cass., 12 settembre 2006, n. 12100, in </w:t>
      </w:r>
      <w:r w:rsidRPr="00DF6BE8">
        <w:rPr>
          <w:i/>
          <w:color w:val="002060"/>
          <w:sz w:val="28"/>
          <w:szCs w:val="28"/>
        </w:rPr>
        <w:t>Titolo della Rivista</w:t>
      </w:r>
      <w:r w:rsidRPr="00DF6BE8">
        <w:rPr>
          <w:color w:val="002060"/>
          <w:sz w:val="28"/>
          <w:szCs w:val="28"/>
        </w:rPr>
        <w:t>, anno, p. ;</w:t>
      </w:r>
    </w:p>
    <w:p w:rsidR="009E39D6" w:rsidRPr="00DF6BE8" w:rsidRDefault="009E39D6" w:rsidP="009E39D6">
      <w:pPr>
        <w:rPr>
          <w:rFonts w:cs="Times New Roman (Corpo CS)"/>
          <w:color w:val="002060"/>
          <w:sz w:val="28"/>
          <w:szCs w:val="28"/>
        </w:rPr>
      </w:pPr>
      <w:r w:rsidRPr="00DF6BE8">
        <w:rPr>
          <w:rFonts w:cs="Times New Roman (Corpo CS)"/>
          <w:color w:val="002060"/>
          <w:sz w:val="28"/>
          <w:szCs w:val="28"/>
        </w:rPr>
        <w:t xml:space="preserve">Dalla seconda citazione in avanti </w:t>
      </w:r>
      <w:r w:rsidRPr="00DF6BE8">
        <w:rPr>
          <w:rFonts w:cs="Times New Roman (Corpo CS)"/>
          <w:color w:val="002060"/>
          <w:sz w:val="28"/>
          <w:szCs w:val="28"/>
        </w:rPr>
        <w:sym w:font="Wingdings" w:char="F0E0"/>
      </w:r>
    </w:p>
    <w:p w:rsidR="009E39D6" w:rsidRPr="00DF6BE8" w:rsidRDefault="009E39D6" w:rsidP="003E5613">
      <w:pPr>
        <w:rPr>
          <w:bCs/>
          <w:color w:val="002060"/>
          <w:sz w:val="28"/>
          <w:szCs w:val="28"/>
        </w:rPr>
      </w:pPr>
      <w:r w:rsidRPr="00DF6BE8">
        <w:rPr>
          <w:color w:val="002060"/>
          <w:sz w:val="28"/>
          <w:szCs w:val="28"/>
        </w:rPr>
        <w:t>Cass., 12 settembre 2006, n. 12100, cit.</w:t>
      </w:r>
    </w:p>
    <w:p w:rsidR="006C36DC" w:rsidRPr="00DF6BE8" w:rsidRDefault="006C36DC" w:rsidP="003E5613">
      <w:pPr>
        <w:rPr>
          <w:color w:val="002060"/>
          <w:sz w:val="28"/>
          <w:szCs w:val="28"/>
        </w:rPr>
      </w:pPr>
    </w:p>
    <w:p w:rsidR="006C36DC" w:rsidRPr="00DF6BE8" w:rsidRDefault="00DF6BE8" w:rsidP="003E5613">
      <w:pPr>
        <w:rPr>
          <w:color w:val="002060"/>
          <w:sz w:val="28"/>
          <w:szCs w:val="28"/>
        </w:rPr>
      </w:pPr>
      <w:r w:rsidRPr="00DF6BE8">
        <w:rPr>
          <w:b/>
          <w:color w:val="002060"/>
          <w:sz w:val="28"/>
          <w:szCs w:val="28"/>
        </w:rPr>
        <w:t>§</w:t>
      </w:r>
      <w:r w:rsidR="009E39D6" w:rsidRPr="00DF6BE8">
        <w:rPr>
          <w:color w:val="002060"/>
          <w:sz w:val="28"/>
          <w:szCs w:val="28"/>
        </w:rPr>
        <w:t xml:space="preserve"> </w:t>
      </w:r>
      <w:r w:rsidR="006C36DC" w:rsidRPr="00DF6BE8">
        <w:rPr>
          <w:color w:val="002060"/>
          <w:sz w:val="28"/>
          <w:szCs w:val="28"/>
        </w:rPr>
        <w:t>Se si tratta di sentenze molto recenti che non sono state anc</w:t>
      </w:r>
      <w:r w:rsidR="00813B13" w:rsidRPr="00DF6BE8">
        <w:rPr>
          <w:color w:val="002060"/>
          <w:sz w:val="28"/>
          <w:szCs w:val="28"/>
        </w:rPr>
        <w:t>ó</w:t>
      </w:r>
      <w:r w:rsidR="006C36DC" w:rsidRPr="00DF6BE8">
        <w:rPr>
          <w:color w:val="002060"/>
          <w:sz w:val="28"/>
          <w:szCs w:val="28"/>
        </w:rPr>
        <w:t xml:space="preserve">ra o mai pubblicate su Riviste, </w:t>
      </w:r>
      <w:r w:rsidR="00C60FAD" w:rsidRPr="00DF6BE8">
        <w:rPr>
          <w:color w:val="002060"/>
          <w:sz w:val="28"/>
          <w:szCs w:val="28"/>
        </w:rPr>
        <w:t xml:space="preserve">si può </w:t>
      </w:r>
      <w:r w:rsidR="006C36DC" w:rsidRPr="00DF6BE8">
        <w:rPr>
          <w:color w:val="002060"/>
          <w:sz w:val="28"/>
          <w:szCs w:val="28"/>
        </w:rPr>
        <w:t>indicare</w:t>
      </w:r>
      <w:r w:rsidR="00F50FE8" w:rsidRPr="00DF6BE8">
        <w:rPr>
          <w:color w:val="002060"/>
          <w:sz w:val="28"/>
          <w:szCs w:val="28"/>
        </w:rPr>
        <w:t>:</w:t>
      </w:r>
      <w:r w:rsidR="006C36DC" w:rsidRPr="00DF6BE8">
        <w:rPr>
          <w:color w:val="002060"/>
          <w:sz w:val="28"/>
          <w:szCs w:val="28"/>
        </w:rPr>
        <w:t xml:space="preserve"> «inedita». </w:t>
      </w:r>
    </w:p>
    <w:p w:rsidR="00F50FE8" w:rsidRPr="00DF6BE8" w:rsidRDefault="006C36DC" w:rsidP="003E5613">
      <w:pPr>
        <w:rPr>
          <w:color w:val="002060"/>
          <w:sz w:val="28"/>
          <w:szCs w:val="28"/>
        </w:rPr>
      </w:pPr>
      <w:r w:rsidRPr="00DF6BE8">
        <w:rPr>
          <w:color w:val="002060"/>
          <w:sz w:val="28"/>
          <w:szCs w:val="28"/>
        </w:rPr>
        <w:t xml:space="preserve">Se la sentenza è stata reperita nelle banche dati informatiche, di regola, al di sotto delle massime, viene specificata la </w:t>
      </w:r>
      <w:r w:rsidR="00DF6BE8">
        <w:rPr>
          <w:color w:val="002060"/>
          <w:sz w:val="28"/>
          <w:szCs w:val="28"/>
        </w:rPr>
        <w:t>R</w:t>
      </w:r>
      <w:r w:rsidRPr="00DF6BE8">
        <w:rPr>
          <w:color w:val="002060"/>
          <w:sz w:val="28"/>
          <w:szCs w:val="28"/>
        </w:rPr>
        <w:t xml:space="preserve">ivista cartacea di pubblicazione. </w:t>
      </w:r>
    </w:p>
    <w:p w:rsidR="006C36DC" w:rsidRPr="00DF6BE8" w:rsidRDefault="006C36DC" w:rsidP="003E5613">
      <w:pPr>
        <w:rPr>
          <w:color w:val="002060"/>
          <w:sz w:val="28"/>
          <w:szCs w:val="28"/>
        </w:rPr>
      </w:pPr>
      <w:r w:rsidRPr="00DF6BE8">
        <w:rPr>
          <w:color w:val="002060"/>
          <w:sz w:val="28"/>
          <w:szCs w:val="28"/>
        </w:rPr>
        <w:t>Tuttavia, se non fossero c</w:t>
      </w:r>
      <w:r w:rsidR="00DF6BE8">
        <w:rPr>
          <w:color w:val="002060"/>
          <w:sz w:val="28"/>
          <w:szCs w:val="28"/>
        </w:rPr>
        <w:t>itate R</w:t>
      </w:r>
      <w:r w:rsidRPr="00DF6BE8">
        <w:rPr>
          <w:color w:val="002060"/>
          <w:sz w:val="28"/>
          <w:szCs w:val="28"/>
        </w:rPr>
        <w:t xml:space="preserve">iviste cartacee, si utilizzi la seguente dicitura: Cass., 12 settembre 2006, n. 12100, in </w:t>
      </w:r>
      <w:r w:rsidRPr="00DF6BE8">
        <w:rPr>
          <w:i/>
          <w:color w:val="002060"/>
          <w:sz w:val="28"/>
          <w:szCs w:val="28"/>
        </w:rPr>
        <w:t>Banche dati giuridiche</w:t>
      </w:r>
      <w:r w:rsidRPr="00DF6BE8">
        <w:rPr>
          <w:color w:val="002060"/>
          <w:sz w:val="28"/>
          <w:szCs w:val="28"/>
        </w:rPr>
        <w:t xml:space="preserve"> </w:t>
      </w:r>
      <w:r w:rsidR="00DF6BE8">
        <w:rPr>
          <w:i/>
          <w:iCs/>
          <w:color w:val="002060"/>
          <w:sz w:val="28"/>
          <w:szCs w:val="28"/>
        </w:rPr>
        <w:t>WKI</w:t>
      </w:r>
      <w:r w:rsidRPr="00DF6BE8">
        <w:rPr>
          <w:i/>
          <w:iCs/>
          <w:color w:val="002060"/>
          <w:sz w:val="28"/>
          <w:szCs w:val="28"/>
        </w:rPr>
        <w:t xml:space="preserve"> </w:t>
      </w:r>
      <w:r w:rsidRPr="00DF6BE8">
        <w:rPr>
          <w:color w:val="002060"/>
          <w:sz w:val="28"/>
          <w:szCs w:val="28"/>
        </w:rPr>
        <w:t xml:space="preserve">(o </w:t>
      </w:r>
      <w:r w:rsidRPr="00DF6BE8">
        <w:rPr>
          <w:i/>
          <w:iCs/>
          <w:color w:val="002060"/>
          <w:sz w:val="28"/>
          <w:szCs w:val="28"/>
        </w:rPr>
        <w:t>GIUFFR</w:t>
      </w:r>
      <w:r w:rsidR="006B4FC5" w:rsidRPr="00DF6BE8">
        <w:rPr>
          <w:i/>
          <w:iCs/>
          <w:color w:val="002060"/>
          <w:sz w:val="28"/>
          <w:szCs w:val="28"/>
        </w:rPr>
        <w:t>È</w:t>
      </w:r>
      <w:r w:rsidRPr="00DF6BE8">
        <w:rPr>
          <w:color w:val="002060"/>
          <w:sz w:val="28"/>
          <w:szCs w:val="28"/>
        </w:rPr>
        <w:t>).</w:t>
      </w:r>
    </w:p>
    <w:p w:rsidR="006B4FC5" w:rsidRPr="00DF6BE8" w:rsidRDefault="006B4FC5" w:rsidP="003E5613">
      <w:pPr>
        <w:rPr>
          <w:color w:val="002060"/>
          <w:sz w:val="28"/>
          <w:szCs w:val="28"/>
        </w:rPr>
      </w:pPr>
    </w:p>
    <w:p w:rsidR="006C36DC" w:rsidRPr="00DF6BE8" w:rsidRDefault="00DF6BE8" w:rsidP="003E5613">
      <w:pPr>
        <w:rPr>
          <w:color w:val="002060"/>
          <w:sz w:val="28"/>
          <w:szCs w:val="28"/>
        </w:rPr>
      </w:pPr>
      <w:r w:rsidRPr="00DF6BE8">
        <w:rPr>
          <w:b/>
          <w:color w:val="002060"/>
          <w:sz w:val="28"/>
          <w:szCs w:val="28"/>
        </w:rPr>
        <w:t>§</w:t>
      </w:r>
      <w:r w:rsidR="00813B13" w:rsidRPr="00DF6BE8">
        <w:rPr>
          <w:color w:val="002060"/>
          <w:sz w:val="28"/>
          <w:szCs w:val="28"/>
        </w:rPr>
        <w:t xml:space="preserve"> </w:t>
      </w:r>
      <w:r w:rsidR="006C36DC" w:rsidRPr="00DF6BE8">
        <w:rPr>
          <w:color w:val="002060"/>
          <w:sz w:val="28"/>
          <w:szCs w:val="28"/>
        </w:rPr>
        <w:t xml:space="preserve">Se la sentenza è stata commentata </w:t>
      </w:r>
      <w:r w:rsidR="00592194" w:rsidRPr="00DF6BE8">
        <w:rPr>
          <w:color w:val="002060"/>
          <w:sz w:val="28"/>
          <w:szCs w:val="28"/>
        </w:rPr>
        <w:t xml:space="preserve">su una </w:t>
      </w:r>
      <w:r w:rsidR="006C36DC" w:rsidRPr="00DF6BE8">
        <w:rPr>
          <w:color w:val="002060"/>
          <w:sz w:val="28"/>
          <w:szCs w:val="28"/>
        </w:rPr>
        <w:t xml:space="preserve">Rivista, va indicato l’Autore del commento: Cass., 12 settembre 2006, n. 12100, in </w:t>
      </w:r>
      <w:r w:rsidR="006C36DC" w:rsidRPr="00DF6BE8">
        <w:rPr>
          <w:i/>
          <w:color w:val="002060"/>
          <w:sz w:val="28"/>
          <w:szCs w:val="28"/>
        </w:rPr>
        <w:t>Titolo della Rivista</w:t>
      </w:r>
      <w:r w:rsidR="006C36DC" w:rsidRPr="00DF6BE8">
        <w:rPr>
          <w:color w:val="002060"/>
          <w:sz w:val="28"/>
          <w:szCs w:val="28"/>
        </w:rPr>
        <w:t xml:space="preserve">, anno, p. , con nota di </w:t>
      </w:r>
      <w:r w:rsidR="005172DE" w:rsidRPr="00DF6BE8">
        <w:rPr>
          <w:rFonts w:eastAsia="Garamond" w:cs="Times New Roman (Corpo CS)"/>
          <w:smallCaps/>
          <w:color w:val="002060"/>
          <w:sz w:val="28"/>
          <w:szCs w:val="28"/>
        </w:rPr>
        <w:t>Autore</w:t>
      </w:r>
      <w:r w:rsidR="005172DE" w:rsidRPr="00DF6BE8">
        <w:rPr>
          <w:color w:val="002060"/>
          <w:sz w:val="28"/>
          <w:szCs w:val="28"/>
        </w:rPr>
        <w:t xml:space="preserve"> (iniziale nome e cognome per esteso</w:t>
      </w:r>
      <w:r w:rsidR="00712E77" w:rsidRPr="00DF6BE8">
        <w:rPr>
          <w:color w:val="002060"/>
          <w:sz w:val="28"/>
          <w:szCs w:val="28"/>
        </w:rPr>
        <w:t xml:space="preserve"> </w:t>
      </w:r>
      <w:r w:rsidR="00712E77" w:rsidRPr="00DF6BE8">
        <w:rPr>
          <w:color w:val="002060"/>
          <w:sz w:val="28"/>
          <w:szCs w:val="28"/>
        </w:rPr>
        <w:sym w:font="Wingdings" w:char="F0E0"/>
      </w:r>
      <w:r w:rsidR="00712E77" w:rsidRPr="00DF6BE8">
        <w:rPr>
          <w:color w:val="002060"/>
          <w:sz w:val="28"/>
          <w:szCs w:val="28"/>
        </w:rPr>
        <w:t xml:space="preserve"> maiuscoletto</w:t>
      </w:r>
      <w:r w:rsidR="005172DE" w:rsidRPr="00DF6BE8">
        <w:rPr>
          <w:color w:val="002060"/>
          <w:sz w:val="28"/>
          <w:szCs w:val="28"/>
        </w:rPr>
        <w:t>)</w:t>
      </w:r>
      <w:r w:rsidR="006C36DC" w:rsidRPr="00DF6BE8">
        <w:rPr>
          <w:color w:val="002060"/>
          <w:sz w:val="28"/>
          <w:szCs w:val="28"/>
        </w:rPr>
        <w:t xml:space="preserve">, </w:t>
      </w:r>
      <w:r w:rsidR="006C36DC" w:rsidRPr="00DF6BE8">
        <w:rPr>
          <w:i/>
          <w:color w:val="002060"/>
          <w:sz w:val="28"/>
          <w:szCs w:val="28"/>
        </w:rPr>
        <w:t>Titolo dell’articolo.</w:t>
      </w:r>
    </w:p>
    <w:p w:rsidR="00E73735" w:rsidRPr="00DF6BE8" w:rsidRDefault="00E73735" w:rsidP="003E5613">
      <w:pPr>
        <w:rPr>
          <w:color w:val="002060"/>
          <w:sz w:val="28"/>
          <w:szCs w:val="28"/>
        </w:rPr>
      </w:pPr>
    </w:p>
    <w:p w:rsidR="006C36DC" w:rsidRPr="00DF6BE8" w:rsidRDefault="00DF6BE8" w:rsidP="003E5613">
      <w:pPr>
        <w:rPr>
          <w:color w:val="002060"/>
          <w:sz w:val="28"/>
          <w:szCs w:val="28"/>
        </w:rPr>
      </w:pPr>
      <w:r>
        <w:rPr>
          <w:color w:val="002060"/>
          <w:sz w:val="28"/>
          <w:szCs w:val="28"/>
        </w:rPr>
        <w:t>Cass., Sez. u</w:t>
      </w:r>
      <w:r w:rsidR="00D34CDE" w:rsidRPr="00DF6BE8">
        <w:rPr>
          <w:color w:val="002060"/>
          <w:sz w:val="28"/>
          <w:szCs w:val="28"/>
        </w:rPr>
        <w:t xml:space="preserve">n., 11 luglio 2018, n. 18287, in </w:t>
      </w:r>
      <w:r w:rsidR="00D34CDE" w:rsidRPr="00DF6BE8">
        <w:rPr>
          <w:i/>
          <w:iCs/>
          <w:color w:val="002060"/>
          <w:sz w:val="28"/>
          <w:szCs w:val="28"/>
        </w:rPr>
        <w:t>Resp. civ. prev.</w:t>
      </w:r>
      <w:r w:rsidR="00D34CDE" w:rsidRPr="00DF6BE8">
        <w:rPr>
          <w:color w:val="002060"/>
          <w:sz w:val="28"/>
          <w:szCs w:val="28"/>
        </w:rPr>
        <w:t xml:space="preserve">, 2018, p. 1857, con nota di </w:t>
      </w:r>
      <w:r w:rsidR="00D34CDE" w:rsidRPr="00DF6BE8">
        <w:rPr>
          <w:smallCaps/>
          <w:color w:val="002060"/>
          <w:sz w:val="28"/>
          <w:szCs w:val="28"/>
        </w:rPr>
        <w:t>G.F. Basini</w:t>
      </w:r>
      <w:r w:rsidR="00D34CDE" w:rsidRPr="00DF6BE8">
        <w:rPr>
          <w:color w:val="002060"/>
          <w:sz w:val="28"/>
          <w:szCs w:val="28"/>
        </w:rPr>
        <w:t xml:space="preserve">, </w:t>
      </w:r>
      <w:r w:rsidR="00D34CDE" w:rsidRPr="00DF6BE8">
        <w:rPr>
          <w:i/>
          <w:iCs/>
          <w:color w:val="002060"/>
          <w:sz w:val="28"/>
          <w:szCs w:val="28"/>
        </w:rPr>
        <w:t xml:space="preserve">Le Sezioni Unite ripensano i criteri di attribuzione, e rideterminano la funzione, dell’assegno </w:t>
      </w:r>
      <w:r w:rsidR="00D34CDE" w:rsidRPr="00DF6BE8">
        <w:rPr>
          <w:color w:val="002060"/>
          <w:sz w:val="28"/>
          <w:szCs w:val="28"/>
        </w:rPr>
        <w:t>post</w:t>
      </w:r>
      <w:r w:rsidR="00D34CDE" w:rsidRPr="00DF6BE8">
        <w:rPr>
          <w:i/>
          <w:iCs/>
          <w:color w:val="002060"/>
          <w:sz w:val="28"/>
          <w:szCs w:val="28"/>
        </w:rPr>
        <w:t>-matrimoniale</w:t>
      </w:r>
      <w:r w:rsidR="009E39D6" w:rsidRPr="00DF6BE8">
        <w:rPr>
          <w:i/>
          <w:iCs/>
          <w:color w:val="002060"/>
          <w:sz w:val="28"/>
          <w:szCs w:val="28"/>
        </w:rPr>
        <w:t>.</w:t>
      </w:r>
    </w:p>
    <w:p w:rsidR="006C36DC" w:rsidRPr="00DF6BE8" w:rsidRDefault="006C36DC" w:rsidP="003E5613">
      <w:pPr>
        <w:rPr>
          <w:color w:val="002060"/>
          <w:sz w:val="28"/>
          <w:szCs w:val="28"/>
        </w:rPr>
      </w:pPr>
    </w:p>
    <w:p w:rsidR="000E7AE7" w:rsidRPr="00DF6BE8" w:rsidRDefault="00DF6BE8" w:rsidP="003E5613">
      <w:pPr>
        <w:rPr>
          <w:color w:val="002060"/>
          <w:sz w:val="28"/>
          <w:szCs w:val="28"/>
        </w:rPr>
      </w:pPr>
      <w:r w:rsidRPr="00DF6BE8">
        <w:rPr>
          <w:b/>
          <w:color w:val="002060"/>
          <w:sz w:val="28"/>
          <w:szCs w:val="28"/>
        </w:rPr>
        <w:t>§</w:t>
      </w:r>
      <w:r w:rsidR="00813B13" w:rsidRPr="00DF6BE8">
        <w:rPr>
          <w:color w:val="002060"/>
          <w:sz w:val="28"/>
          <w:szCs w:val="28"/>
        </w:rPr>
        <w:t xml:space="preserve"> </w:t>
      </w:r>
      <w:r w:rsidR="003E5613" w:rsidRPr="00DF6BE8">
        <w:rPr>
          <w:color w:val="002060"/>
          <w:sz w:val="28"/>
          <w:szCs w:val="28"/>
        </w:rPr>
        <w:t xml:space="preserve">Come per gli Autori, quando, </w:t>
      </w:r>
      <w:r w:rsidR="001C20DB" w:rsidRPr="00DF6BE8">
        <w:rPr>
          <w:color w:val="002060"/>
          <w:sz w:val="28"/>
          <w:szCs w:val="28"/>
        </w:rPr>
        <w:t>nella medesima</w:t>
      </w:r>
      <w:r w:rsidR="003E5613" w:rsidRPr="00DF6BE8">
        <w:rPr>
          <w:color w:val="002060"/>
          <w:sz w:val="28"/>
          <w:szCs w:val="28"/>
        </w:rPr>
        <w:t xml:space="preserve"> nota</w:t>
      </w:r>
      <w:r w:rsidR="001C20DB" w:rsidRPr="00DF6BE8">
        <w:rPr>
          <w:color w:val="002060"/>
          <w:sz w:val="28"/>
          <w:szCs w:val="28"/>
        </w:rPr>
        <w:t xml:space="preserve"> a piè di pagina</w:t>
      </w:r>
      <w:r w:rsidR="003E5613" w:rsidRPr="00DF6BE8">
        <w:rPr>
          <w:color w:val="002060"/>
          <w:sz w:val="28"/>
          <w:szCs w:val="28"/>
        </w:rPr>
        <w:t>, si citano più sentenze, si segue un ordine cronologico (generalmente</w:t>
      </w:r>
      <w:r w:rsidR="00592194" w:rsidRPr="00DF6BE8">
        <w:rPr>
          <w:color w:val="002060"/>
          <w:sz w:val="28"/>
          <w:szCs w:val="28"/>
        </w:rPr>
        <w:t>,</w:t>
      </w:r>
      <w:r w:rsidR="003E5613" w:rsidRPr="00DF6BE8">
        <w:rPr>
          <w:color w:val="002060"/>
          <w:sz w:val="28"/>
          <w:szCs w:val="28"/>
        </w:rPr>
        <w:t xml:space="preserve"> </w:t>
      </w:r>
      <w:r w:rsidR="000E7AE7" w:rsidRPr="00DF6BE8">
        <w:rPr>
          <w:color w:val="002060"/>
          <w:sz w:val="28"/>
          <w:szCs w:val="28"/>
        </w:rPr>
        <w:t>dalla sentenza</w:t>
      </w:r>
      <w:r w:rsidR="003E5613" w:rsidRPr="00DF6BE8">
        <w:rPr>
          <w:color w:val="002060"/>
          <w:sz w:val="28"/>
          <w:szCs w:val="28"/>
        </w:rPr>
        <w:t xml:space="preserve"> più risalente nel tempo a quella più recente) e si introduce l’elenco con i due punti.</w:t>
      </w:r>
    </w:p>
    <w:p w:rsidR="000E7AE7" w:rsidRPr="00DF6BE8" w:rsidRDefault="000E7AE7" w:rsidP="003E5613">
      <w:pPr>
        <w:rPr>
          <w:color w:val="002060"/>
          <w:sz w:val="28"/>
          <w:szCs w:val="28"/>
        </w:rPr>
      </w:pPr>
    </w:p>
    <w:p w:rsidR="001C20DB" w:rsidRPr="00DF6BE8" w:rsidRDefault="003F2CC9" w:rsidP="003E5613">
      <w:pPr>
        <w:rPr>
          <w:color w:val="002060"/>
          <w:sz w:val="28"/>
          <w:szCs w:val="28"/>
        </w:rPr>
      </w:pPr>
      <w:r w:rsidRPr="00DF6BE8">
        <w:rPr>
          <w:color w:val="002060"/>
          <w:sz w:val="28"/>
          <w:szCs w:val="28"/>
        </w:rPr>
        <w:t>V.</w:t>
      </w:r>
      <w:r w:rsidR="00813B13" w:rsidRPr="00DF6BE8">
        <w:rPr>
          <w:color w:val="002060"/>
          <w:sz w:val="28"/>
          <w:szCs w:val="28"/>
        </w:rPr>
        <w:t xml:space="preserve">: Cass., 12 settembre 2006, n. 12100, in </w:t>
      </w:r>
      <w:r w:rsidR="00813B13" w:rsidRPr="00DF6BE8">
        <w:rPr>
          <w:i/>
          <w:color w:val="002060"/>
          <w:sz w:val="28"/>
          <w:szCs w:val="28"/>
        </w:rPr>
        <w:t>Titolo della Rivista</w:t>
      </w:r>
      <w:r w:rsidR="00813B13" w:rsidRPr="00DF6BE8">
        <w:rPr>
          <w:color w:val="002060"/>
          <w:sz w:val="28"/>
          <w:szCs w:val="28"/>
        </w:rPr>
        <w:t xml:space="preserve">, anno, p. ; Cass., </w:t>
      </w:r>
      <w:r w:rsidR="001C20DB" w:rsidRPr="00DF6BE8">
        <w:rPr>
          <w:color w:val="002060"/>
          <w:sz w:val="28"/>
          <w:szCs w:val="28"/>
        </w:rPr>
        <w:t xml:space="preserve">12 giugno 2010, n. 12100, in </w:t>
      </w:r>
      <w:r w:rsidR="001C20DB" w:rsidRPr="00DF6BE8">
        <w:rPr>
          <w:i/>
          <w:color w:val="002060"/>
          <w:sz w:val="28"/>
          <w:szCs w:val="28"/>
        </w:rPr>
        <w:t>Titolo della Rivista</w:t>
      </w:r>
      <w:r w:rsidR="001C20DB" w:rsidRPr="00DF6BE8">
        <w:rPr>
          <w:color w:val="002060"/>
          <w:sz w:val="28"/>
          <w:szCs w:val="28"/>
        </w:rPr>
        <w:t xml:space="preserve">, anno, p. </w:t>
      </w:r>
      <w:r w:rsidR="00813B13" w:rsidRPr="00DF6BE8">
        <w:rPr>
          <w:color w:val="002060"/>
          <w:sz w:val="28"/>
          <w:szCs w:val="28"/>
        </w:rPr>
        <w:t xml:space="preserve">; Cass., </w:t>
      </w:r>
      <w:r w:rsidR="001C20DB" w:rsidRPr="00DF6BE8">
        <w:rPr>
          <w:color w:val="002060"/>
          <w:sz w:val="28"/>
          <w:szCs w:val="28"/>
        </w:rPr>
        <w:t xml:space="preserve">12 dicembre 2020, n. 12100, in </w:t>
      </w:r>
      <w:r w:rsidR="001C20DB" w:rsidRPr="00DF6BE8">
        <w:rPr>
          <w:i/>
          <w:color w:val="002060"/>
          <w:sz w:val="28"/>
          <w:szCs w:val="28"/>
        </w:rPr>
        <w:t>Titolo della Rivista</w:t>
      </w:r>
      <w:r w:rsidR="001C20DB" w:rsidRPr="00DF6BE8">
        <w:rPr>
          <w:color w:val="002060"/>
          <w:sz w:val="28"/>
          <w:szCs w:val="28"/>
        </w:rPr>
        <w:t>, anno, p. .</w:t>
      </w:r>
    </w:p>
    <w:p w:rsidR="001C20DB" w:rsidRPr="00DF6BE8" w:rsidRDefault="001C20DB" w:rsidP="003E5613">
      <w:pPr>
        <w:rPr>
          <w:color w:val="002060"/>
          <w:sz w:val="28"/>
          <w:szCs w:val="28"/>
        </w:rPr>
      </w:pPr>
    </w:p>
    <w:p w:rsidR="00D63AE0" w:rsidRPr="00DF6BE8" w:rsidRDefault="00DF6BE8" w:rsidP="003E5613">
      <w:pPr>
        <w:rPr>
          <w:color w:val="002060"/>
          <w:sz w:val="28"/>
          <w:szCs w:val="28"/>
        </w:rPr>
      </w:pPr>
      <w:r w:rsidRPr="00DF6BE8">
        <w:rPr>
          <w:b/>
          <w:color w:val="002060"/>
          <w:sz w:val="28"/>
          <w:szCs w:val="28"/>
        </w:rPr>
        <w:t>§</w:t>
      </w:r>
      <w:r w:rsidR="00813B13" w:rsidRPr="00DF6BE8">
        <w:rPr>
          <w:color w:val="002060"/>
          <w:sz w:val="28"/>
          <w:szCs w:val="28"/>
        </w:rPr>
        <w:t xml:space="preserve"> Quando</w:t>
      </w:r>
      <w:r w:rsidR="00D63AE0" w:rsidRPr="00DF6BE8">
        <w:rPr>
          <w:color w:val="002060"/>
          <w:sz w:val="28"/>
          <w:szCs w:val="28"/>
        </w:rPr>
        <w:t xml:space="preserve">, </w:t>
      </w:r>
      <w:r w:rsidR="001C20DB" w:rsidRPr="00DF6BE8">
        <w:rPr>
          <w:color w:val="002060"/>
          <w:sz w:val="28"/>
          <w:szCs w:val="28"/>
        </w:rPr>
        <w:t>nella medesima</w:t>
      </w:r>
      <w:r w:rsidR="00D63AE0" w:rsidRPr="00DF6BE8">
        <w:rPr>
          <w:color w:val="002060"/>
          <w:sz w:val="28"/>
          <w:szCs w:val="28"/>
        </w:rPr>
        <w:t xml:space="preserve"> nota</w:t>
      </w:r>
      <w:r w:rsidR="00F50FE8" w:rsidRPr="00DF6BE8">
        <w:rPr>
          <w:color w:val="002060"/>
          <w:sz w:val="28"/>
          <w:szCs w:val="28"/>
        </w:rPr>
        <w:t xml:space="preserve"> a piè di pagina</w:t>
      </w:r>
      <w:r w:rsidR="00D63AE0" w:rsidRPr="00DF6BE8">
        <w:rPr>
          <w:color w:val="002060"/>
          <w:sz w:val="28"/>
          <w:szCs w:val="28"/>
        </w:rPr>
        <w:t xml:space="preserve">, </w:t>
      </w:r>
      <w:r w:rsidR="003E5613" w:rsidRPr="00DF6BE8">
        <w:rPr>
          <w:color w:val="002060"/>
          <w:sz w:val="28"/>
          <w:szCs w:val="28"/>
        </w:rPr>
        <w:t>si citano</w:t>
      </w:r>
      <w:r w:rsidR="00D63AE0" w:rsidRPr="00DF6BE8">
        <w:rPr>
          <w:color w:val="002060"/>
          <w:sz w:val="28"/>
          <w:szCs w:val="28"/>
        </w:rPr>
        <w:t xml:space="preserve"> sia sentenze di legittimità, sia sentenze di merito, bisogna citare</w:t>
      </w:r>
      <w:r w:rsidR="00813B13" w:rsidRPr="00DF6BE8">
        <w:rPr>
          <w:color w:val="002060"/>
          <w:sz w:val="28"/>
          <w:szCs w:val="28"/>
        </w:rPr>
        <w:t>,</w:t>
      </w:r>
      <w:r w:rsidR="00D63AE0" w:rsidRPr="00DF6BE8">
        <w:rPr>
          <w:color w:val="002060"/>
          <w:sz w:val="28"/>
          <w:szCs w:val="28"/>
        </w:rPr>
        <w:t xml:space="preserve"> </w:t>
      </w:r>
      <w:r w:rsidR="00813B13" w:rsidRPr="00DF6BE8">
        <w:rPr>
          <w:color w:val="002060"/>
          <w:sz w:val="28"/>
          <w:szCs w:val="28"/>
        </w:rPr>
        <w:t>dapprima,</w:t>
      </w:r>
      <w:r w:rsidR="00D63AE0" w:rsidRPr="00DF6BE8">
        <w:rPr>
          <w:color w:val="002060"/>
          <w:sz w:val="28"/>
          <w:szCs w:val="28"/>
        </w:rPr>
        <w:t xml:space="preserve"> quelle di legittimità, </w:t>
      </w:r>
      <w:r w:rsidR="00813B13" w:rsidRPr="00DF6BE8">
        <w:rPr>
          <w:color w:val="002060"/>
          <w:sz w:val="28"/>
          <w:szCs w:val="28"/>
        </w:rPr>
        <w:t>quindi,</w:t>
      </w:r>
      <w:r w:rsidR="00D63AE0" w:rsidRPr="00DF6BE8">
        <w:rPr>
          <w:color w:val="002060"/>
          <w:sz w:val="28"/>
          <w:szCs w:val="28"/>
        </w:rPr>
        <w:t xml:space="preserve"> </w:t>
      </w:r>
      <w:r w:rsidR="00813B13" w:rsidRPr="00DF6BE8">
        <w:rPr>
          <w:color w:val="002060"/>
          <w:sz w:val="28"/>
          <w:szCs w:val="28"/>
        </w:rPr>
        <w:t xml:space="preserve">successivamente, </w:t>
      </w:r>
      <w:r w:rsidR="00D63AE0" w:rsidRPr="00DF6BE8">
        <w:rPr>
          <w:color w:val="002060"/>
          <w:sz w:val="28"/>
          <w:szCs w:val="28"/>
        </w:rPr>
        <w:lastRenderedPageBreak/>
        <w:t xml:space="preserve">quelle di merito, </w:t>
      </w:r>
      <w:r w:rsidR="003E5613" w:rsidRPr="00DF6BE8">
        <w:rPr>
          <w:color w:val="002060"/>
          <w:sz w:val="28"/>
          <w:szCs w:val="28"/>
        </w:rPr>
        <w:t xml:space="preserve">separatamente le une dalle altre, rendendo il lettore edotto di questa </w:t>
      </w:r>
      <w:r w:rsidR="00D63AE0" w:rsidRPr="00DF6BE8">
        <w:rPr>
          <w:color w:val="002060"/>
          <w:sz w:val="28"/>
          <w:szCs w:val="28"/>
        </w:rPr>
        <w:t>differenziazione</w:t>
      </w:r>
      <w:r w:rsidR="00813B13" w:rsidRPr="00DF6BE8">
        <w:rPr>
          <w:color w:val="002060"/>
          <w:sz w:val="28"/>
          <w:szCs w:val="28"/>
        </w:rPr>
        <w:t xml:space="preserve"> nel seguente modo</w:t>
      </w:r>
      <w:r w:rsidR="00D63AE0" w:rsidRPr="00DF6BE8">
        <w:rPr>
          <w:color w:val="002060"/>
          <w:sz w:val="28"/>
          <w:szCs w:val="28"/>
        </w:rPr>
        <w:t>:</w:t>
      </w:r>
    </w:p>
    <w:p w:rsidR="00813B13" w:rsidRPr="00DF6BE8" w:rsidRDefault="00813B13" w:rsidP="009E39D6">
      <w:pPr>
        <w:rPr>
          <w:color w:val="002060"/>
          <w:sz w:val="28"/>
          <w:szCs w:val="28"/>
        </w:rPr>
      </w:pPr>
    </w:p>
    <w:p w:rsidR="009E39D6" w:rsidRPr="00DF6BE8" w:rsidRDefault="00F54466" w:rsidP="003E5613">
      <w:pPr>
        <w:rPr>
          <w:color w:val="002060"/>
          <w:sz w:val="28"/>
          <w:szCs w:val="28"/>
        </w:rPr>
      </w:pPr>
      <w:r w:rsidRPr="00DF6BE8">
        <w:rPr>
          <w:color w:val="002060"/>
          <w:sz w:val="28"/>
          <w:szCs w:val="28"/>
        </w:rPr>
        <w:t>Per la</w:t>
      </w:r>
      <w:r w:rsidR="00D63AE0" w:rsidRPr="00DF6BE8">
        <w:rPr>
          <w:color w:val="002060"/>
          <w:sz w:val="28"/>
          <w:szCs w:val="28"/>
        </w:rPr>
        <w:t xml:space="preserve"> giurisprudenza di legittimità, v., </w:t>
      </w:r>
      <w:r w:rsidRPr="00DF6BE8">
        <w:rPr>
          <w:color w:val="002060"/>
          <w:sz w:val="28"/>
          <w:szCs w:val="28"/>
        </w:rPr>
        <w:t>in luogo di tante</w:t>
      </w:r>
      <w:r w:rsidR="00D63AE0" w:rsidRPr="00DF6BE8">
        <w:rPr>
          <w:i/>
          <w:iCs/>
          <w:color w:val="002060"/>
          <w:sz w:val="28"/>
          <w:szCs w:val="28"/>
        </w:rPr>
        <w:t xml:space="preserve"> </w:t>
      </w:r>
      <w:r w:rsidR="00D63AE0" w:rsidRPr="00DF6BE8">
        <w:rPr>
          <w:color w:val="002060"/>
          <w:sz w:val="28"/>
          <w:szCs w:val="28"/>
        </w:rPr>
        <w:t>(se</w:t>
      </w:r>
      <w:r w:rsidRPr="00DF6BE8">
        <w:rPr>
          <w:color w:val="002060"/>
          <w:sz w:val="28"/>
          <w:szCs w:val="28"/>
        </w:rPr>
        <w:t xml:space="preserve"> vi è un orientame</w:t>
      </w:r>
      <w:r w:rsidR="00C023EC">
        <w:rPr>
          <w:color w:val="002060"/>
          <w:sz w:val="28"/>
          <w:szCs w:val="28"/>
        </w:rPr>
        <w:t xml:space="preserve">nto consolidato, prevalente, </w:t>
      </w:r>
      <w:r w:rsidRPr="00DF6BE8">
        <w:rPr>
          <w:color w:val="002060"/>
          <w:sz w:val="28"/>
          <w:szCs w:val="28"/>
        </w:rPr>
        <w:t>dominante</w:t>
      </w:r>
      <w:r w:rsidR="00D63AE0" w:rsidRPr="00DF6BE8">
        <w:rPr>
          <w:color w:val="002060"/>
          <w:sz w:val="28"/>
          <w:szCs w:val="28"/>
        </w:rPr>
        <w:t xml:space="preserve">): </w:t>
      </w:r>
      <w:r w:rsidR="009E39D6" w:rsidRPr="00DF6BE8">
        <w:rPr>
          <w:color w:val="002060"/>
          <w:sz w:val="28"/>
          <w:szCs w:val="28"/>
        </w:rPr>
        <w:t xml:space="preserve">Cass., 12 settembre 2006, n. 12100, in </w:t>
      </w:r>
      <w:r w:rsidR="009E39D6" w:rsidRPr="00DF6BE8">
        <w:rPr>
          <w:i/>
          <w:color w:val="002060"/>
          <w:sz w:val="28"/>
          <w:szCs w:val="28"/>
        </w:rPr>
        <w:t>Titolo della Rivista</w:t>
      </w:r>
      <w:r w:rsidR="009E39D6" w:rsidRPr="00DF6BE8">
        <w:rPr>
          <w:color w:val="002060"/>
          <w:sz w:val="28"/>
          <w:szCs w:val="28"/>
        </w:rPr>
        <w:t xml:space="preserve">, anno, p. ; Cass., </w:t>
      </w:r>
      <w:r w:rsidR="00F50FE8" w:rsidRPr="00DF6BE8">
        <w:rPr>
          <w:color w:val="002060"/>
          <w:sz w:val="28"/>
          <w:szCs w:val="28"/>
        </w:rPr>
        <w:t xml:space="preserve">12 giugno 2010, n. 12100, in </w:t>
      </w:r>
      <w:r w:rsidR="00F50FE8" w:rsidRPr="00DF6BE8">
        <w:rPr>
          <w:i/>
          <w:color w:val="002060"/>
          <w:sz w:val="28"/>
          <w:szCs w:val="28"/>
        </w:rPr>
        <w:t>Titolo della Rivista</w:t>
      </w:r>
      <w:r w:rsidR="00F50FE8" w:rsidRPr="00DF6BE8">
        <w:rPr>
          <w:color w:val="002060"/>
          <w:sz w:val="28"/>
          <w:szCs w:val="28"/>
        </w:rPr>
        <w:t xml:space="preserve">, anno, p. ; Cass., 12 dicembre 2020, n. 12100, in </w:t>
      </w:r>
      <w:r w:rsidR="00F50FE8" w:rsidRPr="00DF6BE8">
        <w:rPr>
          <w:i/>
          <w:color w:val="002060"/>
          <w:sz w:val="28"/>
          <w:szCs w:val="28"/>
        </w:rPr>
        <w:t>Titolo della Rivista</w:t>
      </w:r>
      <w:r w:rsidR="00F50FE8" w:rsidRPr="00DF6BE8">
        <w:rPr>
          <w:color w:val="002060"/>
          <w:sz w:val="28"/>
          <w:szCs w:val="28"/>
        </w:rPr>
        <w:t>, anno, p. ; ….</w:t>
      </w:r>
    </w:p>
    <w:p w:rsidR="009E39D6" w:rsidRPr="00DF6BE8" w:rsidRDefault="00F54466" w:rsidP="009E39D6">
      <w:pPr>
        <w:rPr>
          <w:color w:val="002060"/>
          <w:sz w:val="28"/>
          <w:szCs w:val="28"/>
        </w:rPr>
      </w:pPr>
      <w:r w:rsidRPr="00DF6BE8">
        <w:rPr>
          <w:color w:val="002060"/>
          <w:sz w:val="28"/>
          <w:szCs w:val="28"/>
        </w:rPr>
        <w:t>Per la</w:t>
      </w:r>
      <w:r w:rsidR="00D63AE0" w:rsidRPr="00DF6BE8">
        <w:rPr>
          <w:color w:val="002060"/>
          <w:sz w:val="28"/>
          <w:szCs w:val="28"/>
        </w:rPr>
        <w:t xml:space="preserve"> giurisprudenza di merito, v.</w:t>
      </w:r>
      <w:r w:rsidR="009E39D6" w:rsidRPr="00DF6BE8">
        <w:rPr>
          <w:color w:val="002060"/>
          <w:sz w:val="28"/>
          <w:szCs w:val="28"/>
        </w:rPr>
        <w:t xml:space="preserve"> Trib. Parma, 12 settembre 2006, in </w:t>
      </w:r>
      <w:r w:rsidR="009E39D6" w:rsidRPr="00DF6BE8">
        <w:rPr>
          <w:i/>
          <w:color w:val="002060"/>
          <w:sz w:val="28"/>
          <w:szCs w:val="28"/>
        </w:rPr>
        <w:t>Titolo della Rivista</w:t>
      </w:r>
      <w:r w:rsidR="009E39D6" w:rsidRPr="00DF6BE8">
        <w:rPr>
          <w:color w:val="002060"/>
          <w:sz w:val="28"/>
          <w:szCs w:val="28"/>
        </w:rPr>
        <w:t xml:space="preserve">, anno, p. </w:t>
      </w:r>
      <w:r w:rsidR="00F50FE8" w:rsidRPr="00DF6BE8">
        <w:rPr>
          <w:color w:val="002060"/>
          <w:sz w:val="28"/>
          <w:szCs w:val="28"/>
        </w:rPr>
        <w:t>.</w:t>
      </w:r>
    </w:p>
    <w:p w:rsidR="00592194" w:rsidRPr="00DF6BE8" w:rsidRDefault="00592194" w:rsidP="00813B13">
      <w:pPr>
        <w:jc w:val="center"/>
        <w:rPr>
          <w:color w:val="002060"/>
          <w:sz w:val="28"/>
          <w:szCs w:val="28"/>
        </w:rPr>
      </w:pPr>
    </w:p>
    <w:p w:rsidR="00D63AE0" w:rsidRPr="00DF6BE8" w:rsidRDefault="00813B13" w:rsidP="00813B13">
      <w:pPr>
        <w:jc w:val="center"/>
        <w:rPr>
          <w:color w:val="002060"/>
          <w:sz w:val="28"/>
          <w:szCs w:val="28"/>
        </w:rPr>
      </w:pPr>
      <w:r w:rsidRPr="00DF6BE8">
        <w:rPr>
          <w:color w:val="002060"/>
          <w:sz w:val="28"/>
          <w:szCs w:val="28"/>
        </w:rPr>
        <w:t>Oppure:</w:t>
      </w:r>
    </w:p>
    <w:p w:rsidR="00592194" w:rsidRPr="00DF6BE8" w:rsidRDefault="00592194" w:rsidP="00813B13">
      <w:pPr>
        <w:jc w:val="center"/>
        <w:rPr>
          <w:color w:val="002060"/>
          <w:sz w:val="28"/>
          <w:szCs w:val="28"/>
        </w:rPr>
      </w:pPr>
    </w:p>
    <w:p w:rsidR="009E39D6" w:rsidRPr="00DF6BE8" w:rsidRDefault="00813B13" w:rsidP="0091449A">
      <w:pPr>
        <w:rPr>
          <w:color w:val="002060"/>
          <w:sz w:val="28"/>
          <w:szCs w:val="28"/>
        </w:rPr>
      </w:pPr>
      <w:r w:rsidRPr="00DF6BE8">
        <w:rPr>
          <w:color w:val="002060"/>
          <w:sz w:val="28"/>
          <w:szCs w:val="28"/>
        </w:rPr>
        <w:t xml:space="preserve">V. </w:t>
      </w:r>
      <w:r w:rsidR="009E39D6" w:rsidRPr="00DF6BE8">
        <w:rPr>
          <w:color w:val="002060"/>
          <w:sz w:val="28"/>
          <w:szCs w:val="28"/>
        </w:rPr>
        <w:t xml:space="preserve">Cass., 12 settembre 2006, n. 12100, in </w:t>
      </w:r>
      <w:r w:rsidR="009E39D6" w:rsidRPr="00DF6BE8">
        <w:rPr>
          <w:i/>
          <w:color w:val="002060"/>
          <w:sz w:val="28"/>
          <w:szCs w:val="28"/>
        </w:rPr>
        <w:t>Titolo della Rivista</w:t>
      </w:r>
      <w:r w:rsidR="009E39D6" w:rsidRPr="00DF6BE8">
        <w:rPr>
          <w:color w:val="002060"/>
          <w:sz w:val="28"/>
          <w:szCs w:val="28"/>
        </w:rPr>
        <w:t xml:space="preserve">, anno, p. </w:t>
      </w:r>
    </w:p>
    <w:p w:rsidR="00B054EB" w:rsidRPr="00DF6BE8" w:rsidRDefault="00F54466" w:rsidP="001C20DB">
      <w:pPr>
        <w:rPr>
          <w:sz w:val="28"/>
          <w:szCs w:val="28"/>
        </w:rPr>
      </w:pPr>
      <w:r w:rsidRPr="00DF6BE8">
        <w:rPr>
          <w:color w:val="002060"/>
          <w:sz w:val="28"/>
          <w:szCs w:val="28"/>
        </w:rPr>
        <w:t>Per la</w:t>
      </w:r>
      <w:r w:rsidR="009E39D6" w:rsidRPr="00DF6BE8">
        <w:rPr>
          <w:color w:val="002060"/>
          <w:sz w:val="28"/>
          <w:szCs w:val="28"/>
        </w:rPr>
        <w:t xml:space="preserve"> giurisprudenza di merito, v. Trib. Parma, 12 settembre 2006, in </w:t>
      </w:r>
      <w:r w:rsidR="009E39D6" w:rsidRPr="00DF6BE8">
        <w:rPr>
          <w:i/>
          <w:color w:val="002060"/>
          <w:sz w:val="28"/>
          <w:szCs w:val="28"/>
        </w:rPr>
        <w:t>Titolo della Rivista</w:t>
      </w:r>
      <w:r w:rsidR="009E39D6" w:rsidRPr="00DF6BE8">
        <w:rPr>
          <w:color w:val="002060"/>
          <w:sz w:val="28"/>
          <w:szCs w:val="28"/>
        </w:rPr>
        <w:t xml:space="preserve">, anno, p. </w:t>
      </w:r>
      <w:r w:rsidR="00F50FE8" w:rsidRPr="00DF6BE8">
        <w:rPr>
          <w:color w:val="002060"/>
          <w:sz w:val="28"/>
          <w:szCs w:val="28"/>
        </w:rPr>
        <w:t>.</w:t>
      </w:r>
    </w:p>
    <w:p w:rsidR="001C20DB" w:rsidRPr="00DF6BE8" w:rsidRDefault="001C20DB" w:rsidP="001C20DB">
      <w:pPr>
        <w:rPr>
          <w:sz w:val="28"/>
          <w:szCs w:val="28"/>
        </w:rPr>
      </w:pPr>
    </w:p>
    <w:p w:rsidR="00CF3CC2" w:rsidRDefault="00CF3CC2"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C023EC" w:rsidRDefault="00C023EC" w:rsidP="00680B30">
      <w:pPr>
        <w:jc w:val="center"/>
      </w:pPr>
    </w:p>
    <w:p w:rsidR="00FD07A1" w:rsidRDefault="00FD07A1" w:rsidP="003E5613"/>
    <w:p w:rsidR="00C023EC" w:rsidRDefault="00C023EC" w:rsidP="003E5613"/>
    <w:p w:rsidR="00FD07A1" w:rsidRPr="00CB5BE4" w:rsidRDefault="00C023EC" w:rsidP="00C023EC">
      <w:pPr>
        <w:jc w:val="center"/>
        <w:rPr>
          <w:b/>
          <w:bCs/>
          <w:sz w:val="36"/>
          <w:szCs w:val="36"/>
          <w:u w:val="single"/>
        </w:rPr>
      </w:pPr>
      <w:r w:rsidRPr="00CB5BE4">
        <w:rPr>
          <w:b/>
          <w:color w:val="6A440F"/>
          <w:sz w:val="36"/>
          <w:szCs w:val="36"/>
          <w:highlight w:val="yellow"/>
        </w:rPr>
        <w:lastRenderedPageBreak/>
        <w:t>ABBREVIAZIONI</w:t>
      </w:r>
    </w:p>
    <w:p w:rsidR="00FD07A1" w:rsidRPr="000009C4" w:rsidRDefault="00FD07A1" w:rsidP="006A23F1">
      <w:pPr>
        <w:rPr>
          <w:color w:val="6A440F"/>
          <w:sz w:val="28"/>
          <w:szCs w:val="28"/>
        </w:rPr>
      </w:pPr>
    </w:p>
    <w:p w:rsidR="006A23F1" w:rsidRPr="000009C4" w:rsidRDefault="00923BB8" w:rsidP="00C023EC">
      <w:pPr>
        <w:jc w:val="center"/>
        <w:rPr>
          <w:b/>
          <w:color w:val="6A440F"/>
          <w:sz w:val="28"/>
          <w:szCs w:val="28"/>
        </w:rPr>
      </w:pPr>
      <w:r w:rsidRPr="000009C4">
        <w:rPr>
          <w:b/>
          <w:color w:val="6A440F"/>
          <w:sz w:val="28"/>
          <w:szCs w:val="28"/>
          <w:u w:val="single"/>
        </w:rPr>
        <w:t>Normativa</w:t>
      </w:r>
      <w:r w:rsidR="00EA09AC" w:rsidRPr="000009C4">
        <w:rPr>
          <w:b/>
          <w:color w:val="6A440F"/>
          <w:sz w:val="28"/>
          <w:szCs w:val="28"/>
        </w:rPr>
        <w:t>:</w:t>
      </w:r>
    </w:p>
    <w:p w:rsidR="00DA2F03" w:rsidRPr="000009C4" w:rsidRDefault="00DA2F03" w:rsidP="006A23F1">
      <w:pPr>
        <w:rPr>
          <w:color w:val="6A440F"/>
          <w:sz w:val="28"/>
          <w:szCs w:val="28"/>
        </w:rPr>
      </w:pPr>
    </w:p>
    <w:p w:rsidR="00B608A9" w:rsidRPr="000009C4" w:rsidRDefault="00B608A9" w:rsidP="00FD07A1">
      <w:pPr>
        <w:pStyle w:val="Paragrafoelenco"/>
        <w:numPr>
          <w:ilvl w:val="0"/>
          <w:numId w:val="8"/>
        </w:numPr>
        <w:rPr>
          <w:color w:val="6A440F"/>
          <w:sz w:val="28"/>
          <w:szCs w:val="28"/>
        </w:rPr>
      </w:pPr>
      <w:r w:rsidRPr="000009C4">
        <w:rPr>
          <w:color w:val="6A440F"/>
          <w:sz w:val="28"/>
          <w:szCs w:val="28"/>
        </w:rPr>
        <w:t>Costituzione: Cost.</w:t>
      </w:r>
    </w:p>
    <w:p w:rsidR="00E01CF1" w:rsidRPr="000009C4" w:rsidRDefault="00E01CF1" w:rsidP="00FD07A1">
      <w:pPr>
        <w:pStyle w:val="Paragrafoelenco"/>
        <w:numPr>
          <w:ilvl w:val="0"/>
          <w:numId w:val="8"/>
        </w:numPr>
        <w:rPr>
          <w:color w:val="6A440F"/>
          <w:sz w:val="28"/>
          <w:szCs w:val="28"/>
        </w:rPr>
      </w:pPr>
      <w:r w:rsidRPr="000009C4">
        <w:rPr>
          <w:color w:val="6A440F"/>
          <w:sz w:val="28"/>
          <w:szCs w:val="28"/>
        </w:rPr>
        <w:t xml:space="preserve">Regolamento UE: Reg. UE </w:t>
      </w:r>
    </w:p>
    <w:p w:rsidR="00A750D1" w:rsidRPr="000009C4" w:rsidRDefault="00E01CF1" w:rsidP="00FD07A1">
      <w:pPr>
        <w:pStyle w:val="Paragrafoelenco"/>
        <w:numPr>
          <w:ilvl w:val="0"/>
          <w:numId w:val="8"/>
        </w:numPr>
        <w:rPr>
          <w:color w:val="6A440F"/>
          <w:sz w:val="28"/>
          <w:szCs w:val="28"/>
        </w:rPr>
      </w:pPr>
      <w:r w:rsidRPr="000009C4">
        <w:rPr>
          <w:color w:val="6A440F"/>
          <w:sz w:val="28"/>
          <w:szCs w:val="28"/>
        </w:rPr>
        <w:t xml:space="preserve">Legge: L. data, n. </w:t>
      </w:r>
      <w:r w:rsidRPr="000009C4">
        <w:rPr>
          <w:color w:val="6A440F"/>
          <w:sz w:val="28"/>
          <w:szCs w:val="28"/>
        </w:rPr>
        <w:sym w:font="Wingdings" w:char="F0E0"/>
      </w:r>
      <w:r w:rsidRPr="000009C4">
        <w:rPr>
          <w:color w:val="6A440F"/>
          <w:sz w:val="28"/>
          <w:szCs w:val="28"/>
        </w:rPr>
        <w:t xml:space="preserve"> L. 1 dicembre 1970, n. 898 </w:t>
      </w:r>
    </w:p>
    <w:p w:rsidR="00E01CF1" w:rsidRPr="000009C4" w:rsidRDefault="00E01CF1" w:rsidP="00FD07A1">
      <w:pPr>
        <w:pStyle w:val="Paragrafoelenco"/>
        <w:numPr>
          <w:ilvl w:val="0"/>
          <w:numId w:val="8"/>
        </w:numPr>
        <w:rPr>
          <w:color w:val="6A440F"/>
          <w:sz w:val="28"/>
          <w:szCs w:val="28"/>
        </w:rPr>
      </w:pPr>
      <w:r w:rsidRPr="000009C4">
        <w:rPr>
          <w:color w:val="6A440F"/>
          <w:sz w:val="28"/>
          <w:szCs w:val="28"/>
        </w:rPr>
        <w:t>Decreto-legge: D.L.</w:t>
      </w:r>
    </w:p>
    <w:p w:rsidR="00E01CF1" w:rsidRPr="000009C4" w:rsidRDefault="00E01CF1" w:rsidP="00FD07A1">
      <w:pPr>
        <w:pStyle w:val="Paragrafoelenco"/>
        <w:numPr>
          <w:ilvl w:val="0"/>
          <w:numId w:val="8"/>
        </w:numPr>
        <w:rPr>
          <w:color w:val="6A440F"/>
          <w:sz w:val="28"/>
          <w:szCs w:val="28"/>
        </w:rPr>
      </w:pPr>
      <w:r w:rsidRPr="000009C4">
        <w:rPr>
          <w:color w:val="6A440F"/>
          <w:sz w:val="28"/>
          <w:szCs w:val="28"/>
        </w:rPr>
        <w:t>Decreto legislativo: D.Lgs.</w:t>
      </w:r>
    </w:p>
    <w:p w:rsidR="00E01CF1" w:rsidRPr="000009C4" w:rsidRDefault="00E01CF1" w:rsidP="00FD07A1">
      <w:pPr>
        <w:pStyle w:val="Paragrafoelenco"/>
        <w:numPr>
          <w:ilvl w:val="0"/>
          <w:numId w:val="8"/>
        </w:numPr>
        <w:rPr>
          <w:color w:val="6A440F"/>
          <w:sz w:val="28"/>
          <w:szCs w:val="28"/>
        </w:rPr>
      </w:pPr>
      <w:r w:rsidRPr="000009C4">
        <w:rPr>
          <w:color w:val="6A440F"/>
          <w:sz w:val="28"/>
          <w:szCs w:val="28"/>
        </w:rPr>
        <w:t>Decreto del Presidente della Repubblica: D.P.R.</w:t>
      </w:r>
    </w:p>
    <w:p w:rsidR="00DA2F03" w:rsidRPr="000009C4" w:rsidRDefault="00DA2F03" w:rsidP="00FD07A1">
      <w:pPr>
        <w:pStyle w:val="Paragrafoelenco"/>
        <w:numPr>
          <w:ilvl w:val="0"/>
          <w:numId w:val="8"/>
        </w:numPr>
        <w:rPr>
          <w:color w:val="6A440F"/>
          <w:sz w:val="28"/>
          <w:szCs w:val="28"/>
        </w:rPr>
      </w:pPr>
      <w:r w:rsidRPr="000009C4">
        <w:rPr>
          <w:color w:val="6A440F"/>
          <w:sz w:val="28"/>
          <w:szCs w:val="28"/>
        </w:rPr>
        <w:t xml:space="preserve">Regio decreto: R.d. </w:t>
      </w:r>
      <w:r w:rsidRPr="000009C4">
        <w:rPr>
          <w:color w:val="6A440F"/>
          <w:sz w:val="28"/>
          <w:szCs w:val="28"/>
        </w:rPr>
        <w:sym w:font="Wingdings" w:char="F0E0"/>
      </w:r>
      <w:r w:rsidRPr="000009C4">
        <w:rPr>
          <w:color w:val="6A440F"/>
          <w:sz w:val="28"/>
          <w:szCs w:val="28"/>
        </w:rPr>
        <w:t xml:space="preserve"> R.d. 16 marzo 1942, n. 267</w:t>
      </w:r>
    </w:p>
    <w:p w:rsidR="00E01CF1" w:rsidRPr="000009C4" w:rsidRDefault="00E01CF1" w:rsidP="00E01CF1">
      <w:pPr>
        <w:pStyle w:val="Paragrafoelenco"/>
        <w:numPr>
          <w:ilvl w:val="0"/>
          <w:numId w:val="8"/>
        </w:numPr>
        <w:rPr>
          <w:color w:val="6A440F"/>
          <w:sz w:val="28"/>
          <w:szCs w:val="28"/>
        </w:rPr>
      </w:pPr>
      <w:r w:rsidRPr="000009C4">
        <w:rPr>
          <w:color w:val="6A440F"/>
          <w:sz w:val="28"/>
          <w:szCs w:val="28"/>
        </w:rPr>
        <w:t xml:space="preserve">Codice civile: cod. civ. </w:t>
      </w:r>
      <w:r w:rsidRPr="000009C4">
        <w:rPr>
          <w:color w:val="6A440F"/>
          <w:sz w:val="28"/>
          <w:szCs w:val="28"/>
        </w:rPr>
        <w:sym w:font="Wingdings" w:char="F0E0"/>
      </w:r>
      <w:r w:rsidRPr="000009C4">
        <w:rPr>
          <w:color w:val="6A440F"/>
          <w:sz w:val="28"/>
          <w:szCs w:val="28"/>
        </w:rPr>
        <w:t xml:space="preserve"> art. 588, secondo comma, cod. civ.</w:t>
      </w:r>
    </w:p>
    <w:p w:rsidR="00E01CF1" w:rsidRPr="000009C4" w:rsidRDefault="00E01CF1" w:rsidP="00E01CF1">
      <w:pPr>
        <w:pStyle w:val="Paragrafoelenco"/>
        <w:numPr>
          <w:ilvl w:val="0"/>
          <w:numId w:val="8"/>
        </w:numPr>
        <w:rPr>
          <w:color w:val="6A440F"/>
          <w:sz w:val="28"/>
          <w:szCs w:val="28"/>
        </w:rPr>
      </w:pPr>
      <w:r w:rsidRPr="000009C4">
        <w:rPr>
          <w:color w:val="6A440F"/>
          <w:sz w:val="28"/>
          <w:szCs w:val="28"/>
        </w:rPr>
        <w:t xml:space="preserve">Codice penale: cod. pen. </w:t>
      </w:r>
    </w:p>
    <w:p w:rsidR="00E01CF1" w:rsidRPr="000009C4" w:rsidRDefault="00E01CF1" w:rsidP="00E01CF1">
      <w:pPr>
        <w:pStyle w:val="Paragrafoelenco"/>
        <w:numPr>
          <w:ilvl w:val="0"/>
          <w:numId w:val="8"/>
        </w:numPr>
        <w:rPr>
          <w:color w:val="6A440F"/>
          <w:sz w:val="28"/>
          <w:szCs w:val="28"/>
        </w:rPr>
      </w:pPr>
      <w:r w:rsidRPr="000009C4">
        <w:rPr>
          <w:color w:val="6A440F"/>
          <w:sz w:val="28"/>
          <w:szCs w:val="28"/>
        </w:rPr>
        <w:t xml:space="preserve">Codice di procedura civile: cod. proc. civ. </w:t>
      </w:r>
    </w:p>
    <w:p w:rsidR="00E01CF1" w:rsidRPr="000009C4" w:rsidRDefault="00E01CF1" w:rsidP="00E01CF1">
      <w:pPr>
        <w:pStyle w:val="Paragrafoelenco"/>
        <w:numPr>
          <w:ilvl w:val="0"/>
          <w:numId w:val="8"/>
        </w:numPr>
        <w:rPr>
          <w:color w:val="6A440F"/>
          <w:sz w:val="28"/>
          <w:szCs w:val="28"/>
        </w:rPr>
      </w:pPr>
      <w:r w:rsidRPr="000009C4">
        <w:rPr>
          <w:color w:val="6A440F"/>
          <w:sz w:val="28"/>
          <w:szCs w:val="28"/>
        </w:rPr>
        <w:t>Codice di procedura penale: cod. proc. pen.</w:t>
      </w:r>
    </w:p>
    <w:p w:rsidR="00E01CF1" w:rsidRPr="000009C4" w:rsidRDefault="00E01CF1" w:rsidP="00E01CF1">
      <w:pPr>
        <w:pStyle w:val="Paragrafoelenco"/>
        <w:numPr>
          <w:ilvl w:val="0"/>
          <w:numId w:val="8"/>
        </w:numPr>
        <w:rPr>
          <w:color w:val="6A440F"/>
          <w:sz w:val="28"/>
          <w:szCs w:val="28"/>
        </w:rPr>
      </w:pPr>
      <w:r w:rsidRPr="000009C4">
        <w:rPr>
          <w:color w:val="6A440F"/>
          <w:sz w:val="28"/>
          <w:szCs w:val="28"/>
        </w:rPr>
        <w:t>Codice della navigazione: cod. nav.</w:t>
      </w:r>
    </w:p>
    <w:p w:rsidR="00DA2F03" w:rsidRPr="000009C4" w:rsidRDefault="00DA2F03" w:rsidP="00E01CF1">
      <w:pPr>
        <w:pStyle w:val="Paragrafoelenco"/>
        <w:numPr>
          <w:ilvl w:val="0"/>
          <w:numId w:val="8"/>
        </w:numPr>
        <w:rPr>
          <w:color w:val="6A440F"/>
          <w:sz w:val="28"/>
          <w:szCs w:val="28"/>
        </w:rPr>
      </w:pPr>
      <w:r w:rsidRPr="000009C4">
        <w:rPr>
          <w:color w:val="6A440F"/>
          <w:sz w:val="28"/>
          <w:szCs w:val="28"/>
        </w:rPr>
        <w:t>Codice delle assicurazioni private: cod. ass.</w:t>
      </w:r>
    </w:p>
    <w:p w:rsidR="00FD07A1" w:rsidRPr="000009C4" w:rsidRDefault="00FD07A1" w:rsidP="00FD07A1">
      <w:pPr>
        <w:pStyle w:val="Paragrafoelenco"/>
        <w:numPr>
          <w:ilvl w:val="0"/>
          <w:numId w:val="8"/>
        </w:numPr>
        <w:rPr>
          <w:color w:val="6A440F"/>
          <w:sz w:val="28"/>
          <w:szCs w:val="28"/>
        </w:rPr>
      </w:pPr>
      <w:r w:rsidRPr="000009C4">
        <w:rPr>
          <w:color w:val="6A440F"/>
          <w:sz w:val="28"/>
          <w:szCs w:val="28"/>
        </w:rPr>
        <w:t xml:space="preserve">Legge </w:t>
      </w:r>
      <w:r w:rsidR="00B608A9" w:rsidRPr="000009C4">
        <w:rPr>
          <w:color w:val="6A440F"/>
          <w:sz w:val="28"/>
          <w:szCs w:val="28"/>
        </w:rPr>
        <w:t>divorzio</w:t>
      </w:r>
      <w:r w:rsidR="00E01CF1" w:rsidRPr="000009C4">
        <w:rPr>
          <w:color w:val="6A440F"/>
          <w:sz w:val="28"/>
          <w:szCs w:val="28"/>
        </w:rPr>
        <w:t>:</w:t>
      </w:r>
      <w:r w:rsidR="00B608A9" w:rsidRPr="000009C4">
        <w:rPr>
          <w:color w:val="6A440F"/>
          <w:sz w:val="28"/>
          <w:szCs w:val="28"/>
        </w:rPr>
        <w:t xml:space="preserve"> l. div.</w:t>
      </w:r>
    </w:p>
    <w:p w:rsidR="00B608A9" w:rsidRPr="000009C4" w:rsidRDefault="00B608A9" w:rsidP="00FD07A1">
      <w:pPr>
        <w:pStyle w:val="Paragrafoelenco"/>
        <w:numPr>
          <w:ilvl w:val="0"/>
          <w:numId w:val="8"/>
        </w:numPr>
        <w:rPr>
          <w:color w:val="6A440F"/>
          <w:sz w:val="28"/>
          <w:szCs w:val="28"/>
        </w:rPr>
      </w:pPr>
      <w:r w:rsidRPr="000009C4">
        <w:rPr>
          <w:color w:val="6A440F"/>
          <w:sz w:val="28"/>
          <w:szCs w:val="28"/>
        </w:rPr>
        <w:t>Legge notarile</w:t>
      </w:r>
      <w:r w:rsidR="00E01CF1" w:rsidRPr="000009C4">
        <w:rPr>
          <w:color w:val="6A440F"/>
          <w:sz w:val="28"/>
          <w:szCs w:val="28"/>
        </w:rPr>
        <w:t xml:space="preserve">: </w:t>
      </w:r>
      <w:r w:rsidRPr="000009C4">
        <w:rPr>
          <w:color w:val="6A440F"/>
          <w:sz w:val="28"/>
          <w:szCs w:val="28"/>
        </w:rPr>
        <w:t>l. not.</w:t>
      </w:r>
    </w:p>
    <w:p w:rsidR="00B608A9" w:rsidRPr="000009C4" w:rsidRDefault="00B608A9" w:rsidP="00FD07A1">
      <w:pPr>
        <w:pStyle w:val="Paragrafoelenco"/>
        <w:numPr>
          <w:ilvl w:val="0"/>
          <w:numId w:val="8"/>
        </w:numPr>
        <w:rPr>
          <w:color w:val="6A440F"/>
          <w:sz w:val="28"/>
          <w:szCs w:val="28"/>
        </w:rPr>
      </w:pPr>
      <w:r w:rsidRPr="000009C4">
        <w:rPr>
          <w:color w:val="6A440F"/>
          <w:sz w:val="28"/>
          <w:szCs w:val="28"/>
        </w:rPr>
        <w:t>Legge fallimentare</w:t>
      </w:r>
      <w:r w:rsidR="00E01CF1" w:rsidRPr="000009C4">
        <w:rPr>
          <w:color w:val="6A440F"/>
          <w:sz w:val="28"/>
          <w:szCs w:val="28"/>
        </w:rPr>
        <w:t xml:space="preserve">: </w:t>
      </w:r>
      <w:r w:rsidRPr="000009C4">
        <w:rPr>
          <w:color w:val="6A440F"/>
          <w:sz w:val="28"/>
          <w:szCs w:val="28"/>
        </w:rPr>
        <w:t>l. fall.</w:t>
      </w:r>
    </w:p>
    <w:p w:rsidR="00B608A9" w:rsidRPr="000009C4" w:rsidRDefault="00E01CF1" w:rsidP="00FD07A1">
      <w:pPr>
        <w:pStyle w:val="Paragrafoelenco"/>
        <w:numPr>
          <w:ilvl w:val="0"/>
          <w:numId w:val="8"/>
        </w:numPr>
        <w:rPr>
          <w:color w:val="6A440F"/>
          <w:sz w:val="28"/>
          <w:szCs w:val="28"/>
        </w:rPr>
      </w:pPr>
      <w:r w:rsidRPr="000009C4">
        <w:rPr>
          <w:color w:val="6A440F"/>
          <w:sz w:val="28"/>
          <w:szCs w:val="28"/>
        </w:rPr>
        <w:t>Legge adozione: l. ad</w:t>
      </w:r>
      <w:r w:rsidR="00DA2F03" w:rsidRPr="000009C4">
        <w:rPr>
          <w:color w:val="6A440F"/>
          <w:sz w:val="28"/>
          <w:szCs w:val="28"/>
        </w:rPr>
        <w:t>oz.</w:t>
      </w:r>
    </w:p>
    <w:p w:rsidR="005004E0" w:rsidRPr="000009C4" w:rsidRDefault="005004E0" w:rsidP="00FD07A1">
      <w:pPr>
        <w:pStyle w:val="Paragrafoelenco"/>
        <w:numPr>
          <w:ilvl w:val="0"/>
          <w:numId w:val="8"/>
        </w:numPr>
        <w:rPr>
          <w:color w:val="6A440F"/>
          <w:sz w:val="28"/>
          <w:szCs w:val="28"/>
        </w:rPr>
      </w:pPr>
      <w:r w:rsidRPr="000009C4">
        <w:rPr>
          <w:color w:val="6A440F"/>
          <w:sz w:val="28"/>
          <w:szCs w:val="28"/>
        </w:rPr>
        <w:t>Disposizioni sulla legge in generale: disp. prel. cod. civ.</w:t>
      </w:r>
    </w:p>
    <w:p w:rsidR="005004E0" w:rsidRPr="000009C4" w:rsidRDefault="005004E0" w:rsidP="00FD07A1">
      <w:pPr>
        <w:pStyle w:val="Paragrafoelenco"/>
        <w:numPr>
          <w:ilvl w:val="0"/>
          <w:numId w:val="8"/>
        </w:numPr>
        <w:rPr>
          <w:color w:val="6A440F"/>
          <w:sz w:val="28"/>
          <w:szCs w:val="28"/>
        </w:rPr>
      </w:pPr>
      <w:r w:rsidRPr="000009C4">
        <w:rPr>
          <w:color w:val="6A440F"/>
          <w:sz w:val="28"/>
          <w:szCs w:val="28"/>
        </w:rPr>
        <w:t>Disposizioni per l’attuazione del Codice civile e disposizioni transitorie: disp. att.</w:t>
      </w:r>
      <w:r w:rsidR="00923BB8" w:rsidRPr="000009C4">
        <w:rPr>
          <w:color w:val="6A440F"/>
          <w:sz w:val="28"/>
          <w:szCs w:val="28"/>
        </w:rPr>
        <w:t xml:space="preserve"> cod. civ.</w:t>
      </w:r>
    </w:p>
    <w:p w:rsidR="00401E54" w:rsidRPr="000009C4" w:rsidRDefault="00401E54" w:rsidP="0019508A">
      <w:pPr>
        <w:rPr>
          <w:color w:val="6A440F"/>
          <w:sz w:val="28"/>
          <w:szCs w:val="28"/>
        </w:rPr>
      </w:pPr>
    </w:p>
    <w:p w:rsidR="00923BB8" w:rsidRPr="000009C4" w:rsidRDefault="00923BB8" w:rsidP="00923BB8">
      <w:pPr>
        <w:jc w:val="center"/>
        <w:rPr>
          <w:b/>
          <w:color w:val="6A440F"/>
          <w:sz w:val="28"/>
          <w:szCs w:val="28"/>
        </w:rPr>
      </w:pPr>
      <w:r w:rsidRPr="000009C4">
        <w:rPr>
          <w:b/>
          <w:color w:val="6A440F"/>
          <w:sz w:val="28"/>
          <w:szCs w:val="28"/>
          <w:u w:val="single"/>
        </w:rPr>
        <w:t>Opere</w:t>
      </w:r>
      <w:r w:rsidRPr="000009C4">
        <w:rPr>
          <w:b/>
          <w:color w:val="6A440F"/>
          <w:sz w:val="28"/>
          <w:szCs w:val="28"/>
        </w:rPr>
        <w:t>:</w:t>
      </w:r>
    </w:p>
    <w:p w:rsidR="00923BB8" w:rsidRPr="000009C4" w:rsidRDefault="00923BB8" w:rsidP="0019508A">
      <w:pPr>
        <w:rPr>
          <w:color w:val="6A440F"/>
          <w:sz w:val="28"/>
          <w:szCs w:val="28"/>
        </w:rPr>
      </w:pPr>
    </w:p>
    <w:p w:rsidR="00923BB8" w:rsidRPr="000009C4" w:rsidRDefault="00923BB8" w:rsidP="00923BB8">
      <w:pPr>
        <w:rPr>
          <w:color w:val="6A440F"/>
          <w:sz w:val="28"/>
          <w:szCs w:val="28"/>
        </w:rPr>
      </w:pPr>
      <w:r w:rsidRPr="000009C4">
        <w:rPr>
          <w:color w:val="6A440F"/>
          <w:sz w:val="28"/>
          <w:szCs w:val="28"/>
        </w:rPr>
        <w:t xml:space="preserve">Per le corrette abbreviazioni delle opere, si rimanda al </w:t>
      </w:r>
      <w:r w:rsidR="008410E8">
        <w:rPr>
          <w:color w:val="6A440F"/>
          <w:sz w:val="28"/>
          <w:szCs w:val="28"/>
        </w:rPr>
        <w:t xml:space="preserve">paragrafo successivo (Indicazioni bibliografiche) e al </w:t>
      </w:r>
      <w:r w:rsidRPr="000009C4">
        <w:rPr>
          <w:color w:val="6A440F"/>
          <w:sz w:val="28"/>
          <w:szCs w:val="28"/>
        </w:rPr>
        <w:t xml:space="preserve">file allegato a questo video (per quanto concerne le Riviste). </w:t>
      </w:r>
    </w:p>
    <w:p w:rsidR="00923BB8" w:rsidRPr="000009C4" w:rsidRDefault="00923BB8" w:rsidP="00923BB8">
      <w:pPr>
        <w:rPr>
          <w:color w:val="6A440F"/>
          <w:sz w:val="28"/>
          <w:szCs w:val="28"/>
        </w:rPr>
      </w:pPr>
    </w:p>
    <w:p w:rsidR="00923BB8" w:rsidRPr="000009C4" w:rsidRDefault="00923BB8" w:rsidP="00923BB8">
      <w:pPr>
        <w:rPr>
          <w:color w:val="6A440F"/>
          <w:sz w:val="28"/>
          <w:szCs w:val="28"/>
        </w:rPr>
      </w:pPr>
    </w:p>
    <w:p w:rsidR="00923BB8" w:rsidRPr="000009C4" w:rsidRDefault="00923BB8" w:rsidP="00923BB8">
      <w:pPr>
        <w:rPr>
          <w:color w:val="6A440F"/>
          <w:sz w:val="28"/>
          <w:szCs w:val="28"/>
        </w:rPr>
      </w:pPr>
    </w:p>
    <w:p w:rsidR="00923BB8" w:rsidRPr="000009C4" w:rsidRDefault="00923BB8" w:rsidP="00923BB8">
      <w:pPr>
        <w:rPr>
          <w:color w:val="6A440F"/>
          <w:sz w:val="28"/>
          <w:szCs w:val="28"/>
        </w:rPr>
      </w:pPr>
    </w:p>
    <w:p w:rsidR="00923BB8" w:rsidRPr="000009C4" w:rsidRDefault="00923BB8" w:rsidP="00923BB8">
      <w:pPr>
        <w:rPr>
          <w:color w:val="6A440F"/>
          <w:sz w:val="28"/>
          <w:szCs w:val="28"/>
        </w:rPr>
      </w:pPr>
    </w:p>
    <w:p w:rsidR="00923BB8" w:rsidRPr="000009C4" w:rsidRDefault="00923BB8" w:rsidP="00923BB8">
      <w:pPr>
        <w:rPr>
          <w:color w:val="6A440F"/>
          <w:sz w:val="28"/>
          <w:szCs w:val="28"/>
        </w:rPr>
      </w:pPr>
    </w:p>
    <w:p w:rsidR="00923BB8" w:rsidRPr="000009C4" w:rsidRDefault="00923BB8" w:rsidP="00923BB8">
      <w:pPr>
        <w:rPr>
          <w:color w:val="6A440F"/>
          <w:sz w:val="28"/>
          <w:szCs w:val="28"/>
        </w:rPr>
      </w:pPr>
    </w:p>
    <w:p w:rsidR="00923BB8" w:rsidRPr="000009C4" w:rsidRDefault="00923BB8" w:rsidP="00923BB8">
      <w:pPr>
        <w:rPr>
          <w:color w:val="6A440F"/>
          <w:sz w:val="28"/>
          <w:szCs w:val="28"/>
        </w:rPr>
      </w:pPr>
    </w:p>
    <w:p w:rsidR="00923BB8" w:rsidRPr="000009C4" w:rsidRDefault="00923BB8" w:rsidP="0019508A">
      <w:pPr>
        <w:rPr>
          <w:color w:val="6A440F"/>
          <w:sz w:val="28"/>
          <w:szCs w:val="28"/>
        </w:rPr>
      </w:pPr>
    </w:p>
    <w:p w:rsidR="00923BB8" w:rsidRPr="00CB5BE4" w:rsidRDefault="00923BB8" w:rsidP="00923BB8">
      <w:pPr>
        <w:jc w:val="center"/>
        <w:rPr>
          <w:b/>
          <w:bCs/>
          <w:sz w:val="36"/>
          <w:szCs w:val="36"/>
          <w:u w:val="single"/>
        </w:rPr>
      </w:pPr>
      <w:r w:rsidRPr="00CB5BE4">
        <w:rPr>
          <w:b/>
          <w:color w:val="42672A"/>
          <w:sz w:val="36"/>
          <w:szCs w:val="36"/>
          <w:highlight w:val="yellow"/>
        </w:rPr>
        <w:t>INDICAZIONI BIBLIOGRAFICHE</w:t>
      </w:r>
    </w:p>
    <w:p w:rsidR="00923BB8" w:rsidRPr="000009C4" w:rsidRDefault="00923BB8" w:rsidP="00923BB8">
      <w:pPr>
        <w:jc w:val="center"/>
        <w:rPr>
          <w:b/>
          <w:bCs/>
          <w:sz w:val="28"/>
          <w:szCs w:val="28"/>
        </w:rPr>
      </w:pPr>
    </w:p>
    <w:p w:rsidR="00923BB8" w:rsidRPr="000009C4" w:rsidRDefault="00923BB8" w:rsidP="00923BB8">
      <w:pPr>
        <w:rPr>
          <w:color w:val="42672A"/>
          <w:sz w:val="28"/>
          <w:szCs w:val="28"/>
        </w:rPr>
      </w:pPr>
      <w:r w:rsidRPr="000009C4">
        <w:rPr>
          <w:color w:val="42672A"/>
          <w:sz w:val="28"/>
          <w:szCs w:val="28"/>
        </w:rPr>
        <w:t>Scaricando il client VPN, si possono consultare tutte le banche dati, dottrinali e giurisprudenziali, possedute dalla biblioteca di Giurisprudenza, anche dal proprio computer.</w:t>
      </w:r>
    </w:p>
    <w:p w:rsidR="00923BB8" w:rsidRPr="000009C4" w:rsidRDefault="00923BB8" w:rsidP="00923BB8">
      <w:pPr>
        <w:rPr>
          <w:color w:val="42672A"/>
          <w:sz w:val="28"/>
          <w:szCs w:val="28"/>
        </w:rPr>
      </w:pPr>
      <w:r w:rsidRPr="000009C4">
        <w:rPr>
          <w:color w:val="42672A"/>
          <w:sz w:val="28"/>
          <w:szCs w:val="28"/>
        </w:rPr>
        <w:t>Quanto alla dottrina, in particolare, si segnala la banca dati www.lamiabiblioteca.com (che raccoglie i pdf di molti volumi cartacei UTET, CEDAM e IPSOA).</w:t>
      </w:r>
    </w:p>
    <w:p w:rsidR="00923BB8" w:rsidRPr="000009C4" w:rsidRDefault="00923BB8" w:rsidP="00923BB8">
      <w:pPr>
        <w:rPr>
          <w:color w:val="42672A"/>
          <w:sz w:val="28"/>
          <w:szCs w:val="28"/>
        </w:rPr>
      </w:pPr>
      <w:r w:rsidRPr="000009C4">
        <w:rPr>
          <w:color w:val="42672A"/>
          <w:sz w:val="28"/>
          <w:szCs w:val="28"/>
        </w:rPr>
        <w:t xml:space="preserve">Quanto alla giurisprudenza (voce Repertorio) e agli articoli su Rivista (voce Dottrina), si segnalano le banche dati elettroniche (leggiprofessionali.it della WKI o </w:t>
      </w:r>
      <w:hyperlink r:id="rId8" w:history="1">
        <w:r w:rsidRPr="000009C4">
          <w:rPr>
            <w:rStyle w:val="Collegamentoipertestuale"/>
            <w:color w:val="42672A"/>
            <w:sz w:val="28"/>
            <w:szCs w:val="28"/>
          </w:rPr>
          <w:t>www.iusexplorer.it</w:t>
        </w:r>
      </w:hyperlink>
      <w:r w:rsidRPr="000009C4">
        <w:rPr>
          <w:color w:val="42672A"/>
          <w:sz w:val="28"/>
          <w:szCs w:val="28"/>
        </w:rPr>
        <w:t xml:space="preserve"> di GIUFFRÈ).</w:t>
      </w:r>
    </w:p>
    <w:p w:rsidR="00923BB8" w:rsidRPr="000009C4" w:rsidRDefault="00923BB8" w:rsidP="00923BB8">
      <w:pPr>
        <w:rPr>
          <w:color w:val="42672A"/>
          <w:sz w:val="28"/>
          <w:szCs w:val="28"/>
        </w:rPr>
      </w:pPr>
      <w:r w:rsidRPr="000009C4">
        <w:rPr>
          <w:color w:val="42672A"/>
          <w:sz w:val="28"/>
          <w:szCs w:val="28"/>
        </w:rPr>
        <w:t>(Per delucidazioni in merito a questi aspetti più tecnici, è possibile rivolgersi alla Biblioteca centrale)</w:t>
      </w:r>
    </w:p>
    <w:p w:rsidR="00923BB8" w:rsidRPr="000009C4" w:rsidRDefault="00923BB8" w:rsidP="0019508A">
      <w:pPr>
        <w:rPr>
          <w:color w:val="6A440F"/>
          <w:sz w:val="28"/>
          <w:szCs w:val="28"/>
        </w:rPr>
      </w:pPr>
    </w:p>
    <w:p w:rsidR="00923BB8" w:rsidRPr="000009C4" w:rsidRDefault="000009C4" w:rsidP="00923BB8">
      <w:pPr>
        <w:jc w:val="center"/>
        <w:rPr>
          <w:color w:val="385623" w:themeColor="accent6" w:themeShade="80"/>
          <w:sz w:val="28"/>
          <w:szCs w:val="28"/>
        </w:rPr>
      </w:pPr>
      <w:r w:rsidRPr="000009C4">
        <w:rPr>
          <w:b/>
          <w:color w:val="385623" w:themeColor="accent6" w:themeShade="80"/>
          <w:sz w:val="28"/>
          <w:szCs w:val="28"/>
          <w:u w:val="single"/>
        </w:rPr>
        <w:t>Monografie</w:t>
      </w:r>
      <w:r w:rsidR="00923BB8" w:rsidRPr="000009C4">
        <w:rPr>
          <w:color w:val="385623" w:themeColor="accent6" w:themeShade="80"/>
          <w:sz w:val="28"/>
          <w:szCs w:val="28"/>
        </w:rPr>
        <w:t>:</w:t>
      </w:r>
    </w:p>
    <w:p w:rsidR="00923BB8" w:rsidRPr="000009C4" w:rsidRDefault="00923BB8" w:rsidP="00923BB8">
      <w:pPr>
        <w:rPr>
          <w:color w:val="385623" w:themeColor="accent6" w:themeShade="80"/>
          <w:sz w:val="28"/>
          <w:szCs w:val="28"/>
        </w:rPr>
      </w:pPr>
    </w:p>
    <w:p w:rsidR="000009C4" w:rsidRPr="000009C4" w:rsidRDefault="00923BB8" w:rsidP="00923BB8">
      <w:pPr>
        <w:rPr>
          <w:color w:val="385623" w:themeColor="accent6" w:themeShade="80"/>
          <w:sz w:val="28"/>
          <w:szCs w:val="28"/>
        </w:rPr>
      </w:pPr>
      <w:r w:rsidRPr="000009C4">
        <w:rPr>
          <w:color w:val="385623" w:themeColor="accent6" w:themeShade="80"/>
          <w:sz w:val="28"/>
          <w:szCs w:val="28"/>
        </w:rPr>
        <w:t xml:space="preserve">Cercare sul sito </w:t>
      </w:r>
      <w:hyperlink r:id="rId9" w:history="1">
        <w:r w:rsidRPr="000009C4">
          <w:rPr>
            <w:rStyle w:val="Collegamentoipertestuale"/>
            <w:color w:val="385623" w:themeColor="accent6" w:themeShade="80"/>
            <w:sz w:val="28"/>
            <w:szCs w:val="28"/>
          </w:rPr>
          <w:t>www.sbn.it</w:t>
        </w:r>
      </w:hyperlink>
      <w:r w:rsidRPr="000009C4">
        <w:rPr>
          <w:color w:val="385623" w:themeColor="accent6" w:themeShade="80"/>
          <w:sz w:val="28"/>
          <w:szCs w:val="28"/>
        </w:rPr>
        <w:t xml:space="preserve"> (cliccare OPAC) e inserire alcune parole chiave nella maschera di ricerca. </w:t>
      </w:r>
    </w:p>
    <w:p w:rsidR="00923BB8" w:rsidRPr="000009C4" w:rsidRDefault="00923BB8" w:rsidP="00923BB8">
      <w:pPr>
        <w:rPr>
          <w:color w:val="385623" w:themeColor="accent6" w:themeShade="80"/>
          <w:sz w:val="28"/>
          <w:szCs w:val="28"/>
        </w:rPr>
      </w:pPr>
      <w:r w:rsidRPr="000009C4">
        <w:rPr>
          <w:color w:val="385623" w:themeColor="accent6" w:themeShade="80"/>
          <w:sz w:val="28"/>
          <w:szCs w:val="28"/>
        </w:rPr>
        <w:t xml:space="preserve">Sul sito </w:t>
      </w:r>
      <w:hyperlink r:id="rId10" w:history="1">
        <w:r w:rsidRPr="000009C4">
          <w:rPr>
            <w:rStyle w:val="Collegamentoipertestuale"/>
            <w:color w:val="385623" w:themeColor="accent6" w:themeShade="80"/>
            <w:sz w:val="28"/>
            <w:szCs w:val="28"/>
          </w:rPr>
          <w:t>www.unipr.it</w:t>
        </w:r>
      </w:hyperlink>
      <w:r w:rsidRPr="000009C4">
        <w:rPr>
          <w:color w:val="385623" w:themeColor="accent6" w:themeShade="80"/>
          <w:sz w:val="28"/>
          <w:szCs w:val="28"/>
        </w:rPr>
        <w:t xml:space="preserve"> (biblioteche-OPAC), si possono vedere i volumi posseduti dalle biblioteche di Parma e, in particolare, dalla biblioteca di</w:t>
      </w:r>
      <w:r w:rsidR="000009C4" w:rsidRPr="000009C4">
        <w:rPr>
          <w:color w:val="385623" w:themeColor="accent6" w:themeShade="80"/>
          <w:sz w:val="28"/>
          <w:szCs w:val="28"/>
        </w:rPr>
        <w:t xml:space="preserve"> Giurisprudenza, che comunque consente anche il prestito interbibliotecario.</w:t>
      </w:r>
    </w:p>
    <w:p w:rsidR="00B054EB" w:rsidRPr="000009C4" w:rsidRDefault="00B054EB" w:rsidP="00A750D1">
      <w:pPr>
        <w:rPr>
          <w:color w:val="6A440F"/>
          <w:sz w:val="28"/>
          <w:szCs w:val="28"/>
        </w:rPr>
      </w:pPr>
    </w:p>
    <w:p w:rsidR="000009C4" w:rsidRPr="000009C4" w:rsidRDefault="000009C4" w:rsidP="000009C4">
      <w:pPr>
        <w:jc w:val="center"/>
        <w:rPr>
          <w:b/>
          <w:color w:val="385623" w:themeColor="accent6" w:themeShade="80"/>
          <w:sz w:val="28"/>
          <w:szCs w:val="28"/>
          <w:u w:val="single"/>
        </w:rPr>
      </w:pPr>
      <w:r w:rsidRPr="000009C4">
        <w:rPr>
          <w:b/>
          <w:color w:val="385623" w:themeColor="accent6" w:themeShade="80"/>
          <w:sz w:val="28"/>
          <w:szCs w:val="28"/>
          <w:u w:val="single"/>
        </w:rPr>
        <w:t>Trattati e Commentari</w:t>
      </w:r>
      <w:r>
        <w:rPr>
          <w:b/>
          <w:color w:val="385623" w:themeColor="accent6" w:themeShade="80"/>
          <w:sz w:val="28"/>
          <w:szCs w:val="28"/>
          <w:u w:val="single"/>
        </w:rPr>
        <w:t xml:space="preserve"> (Diritto civile)</w:t>
      </w:r>
      <w:r w:rsidRPr="000009C4">
        <w:rPr>
          <w:b/>
          <w:color w:val="385623" w:themeColor="accent6" w:themeShade="80"/>
          <w:sz w:val="28"/>
          <w:szCs w:val="28"/>
          <w:u w:val="single"/>
        </w:rPr>
        <w:t>:</w:t>
      </w:r>
    </w:p>
    <w:p w:rsidR="00923BB8" w:rsidRPr="000009C4" w:rsidRDefault="00923BB8" w:rsidP="00923BB8">
      <w:pPr>
        <w:rPr>
          <w:color w:val="385623" w:themeColor="accent6" w:themeShade="80"/>
          <w:sz w:val="28"/>
          <w:szCs w:val="28"/>
        </w:rPr>
      </w:pPr>
    </w:p>
    <w:p w:rsidR="00923BB8" w:rsidRPr="000009C4" w:rsidRDefault="00923BB8" w:rsidP="00923BB8">
      <w:pPr>
        <w:numPr>
          <w:ilvl w:val="0"/>
          <w:numId w:val="3"/>
        </w:numPr>
        <w:rPr>
          <w:color w:val="385623" w:themeColor="accent6" w:themeShade="80"/>
          <w:sz w:val="28"/>
          <w:szCs w:val="28"/>
        </w:rPr>
      </w:pPr>
      <w:r w:rsidRPr="000009C4">
        <w:rPr>
          <w:i/>
          <w:color w:val="385623" w:themeColor="accent6" w:themeShade="80"/>
          <w:sz w:val="28"/>
          <w:szCs w:val="28"/>
        </w:rPr>
        <w:t>Trattato del contratto</w:t>
      </w:r>
      <w:r w:rsidRPr="000009C4">
        <w:rPr>
          <w:color w:val="385623" w:themeColor="accent6" w:themeShade="80"/>
          <w:sz w:val="28"/>
          <w:szCs w:val="28"/>
        </w:rPr>
        <w:t>, dir. da V. Roppo, Milano, 2006;</w:t>
      </w:r>
    </w:p>
    <w:p w:rsidR="00923BB8" w:rsidRPr="000009C4" w:rsidRDefault="00923BB8" w:rsidP="00923BB8">
      <w:pPr>
        <w:numPr>
          <w:ilvl w:val="0"/>
          <w:numId w:val="3"/>
        </w:numPr>
        <w:rPr>
          <w:color w:val="385623" w:themeColor="accent6" w:themeShade="80"/>
          <w:sz w:val="28"/>
          <w:szCs w:val="28"/>
        </w:rPr>
      </w:pPr>
      <w:r w:rsidRPr="000009C4">
        <w:rPr>
          <w:i/>
          <w:color w:val="385623" w:themeColor="accent6" w:themeShade="80"/>
          <w:sz w:val="28"/>
          <w:szCs w:val="28"/>
        </w:rPr>
        <w:t>Trattato dei contratti</w:t>
      </w:r>
      <w:r w:rsidRPr="000009C4">
        <w:rPr>
          <w:color w:val="385623" w:themeColor="accent6" w:themeShade="80"/>
          <w:sz w:val="28"/>
          <w:szCs w:val="28"/>
        </w:rPr>
        <w:t xml:space="preserve">, dir. da V. Roppo, Milano, 2014; </w:t>
      </w:r>
    </w:p>
    <w:p w:rsidR="00923BB8" w:rsidRPr="000009C4" w:rsidRDefault="00923BB8" w:rsidP="00923BB8">
      <w:pPr>
        <w:numPr>
          <w:ilvl w:val="0"/>
          <w:numId w:val="3"/>
        </w:numPr>
        <w:rPr>
          <w:color w:val="385623" w:themeColor="accent6" w:themeShade="80"/>
          <w:sz w:val="28"/>
          <w:szCs w:val="28"/>
        </w:rPr>
      </w:pPr>
      <w:r w:rsidRPr="000009C4">
        <w:rPr>
          <w:i/>
          <w:color w:val="385623" w:themeColor="accent6" w:themeShade="80"/>
          <w:sz w:val="28"/>
          <w:szCs w:val="28"/>
        </w:rPr>
        <w:t>I contratti in generale</w:t>
      </w:r>
      <w:r w:rsidRPr="000009C4">
        <w:rPr>
          <w:color w:val="385623" w:themeColor="accent6" w:themeShade="80"/>
          <w:sz w:val="28"/>
          <w:szCs w:val="28"/>
        </w:rPr>
        <w:t xml:space="preserve">, a cura di E. Gabrielli, II ed., Torino, 2006; </w:t>
      </w:r>
    </w:p>
    <w:p w:rsidR="00923BB8" w:rsidRPr="000009C4" w:rsidRDefault="00923BB8" w:rsidP="00923BB8">
      <w:pPr>
        <w:numPr>
          <w:ilvl w:val="0"/>
          <w:numId w:val="3"/>
        </w:numPr>
        <w:rPr>
          <w:color w:val="385623" w:themeColor="accent6" w:themeShade="80"/>
          <w:sz w:val="28"/>
          <w:szCs w:val="28"/>
        </w:rPr>
      </w:pPr>
      <w:r w:rsidRPr="000009C4">
        <w:rPr>
          <w:i/>
          <w:color w:val="385623" w:themeColor="accent6" w:themeShade="80"/>
          <w:sz w:val="28"/>
          <w:szCs w:val="28"/>
        </w:rPr>
        <w:t>Trattato del contratto</w:t>
      </w:r>
      <w:r w:rsidRPr="000009C4">
        <w:rPr>
          <w:color w:val="385623" w:themeColor="accent6" w:themeShade="80"/>
          <w:sz w:val="28"/>
          <w:szCs w:val="28"/>
        </w:rPr>
        <w:t>, a cura di P. Gallo, Torino, 2010;</w:t>
      </w:r>
    </w:p>
    <w:p w:rsidR="00923BB8" w:rsidRPr="000009C4" w:rsidRDefault="00923BB8" w:rsidP="00923BB8">
      <w:pPr>
        <w:numPr>
          <w:ilvl w:val="0"/>
          <w:numId w:val="3"/>
        </w:numPr>
        <w:rPr>
          <w:color w:val="385623" w:themeColor="accent6" w:themeShade="80"/>
          <w:sz w:val="28"/>
          <w:szCs w:val="28"/>
        </w:rPr>
      </w:pPr>
      <w:r w:rsidRPr="000009C4">
        <w:rPr>
          <w:iCs/>
          <w:color w:val="385623" w:themeColor="accent6" w:themeShade="80"/>
          <w:sz w:val="28"/>
          <w:szCs w:val="28"/>
        </w:rPr>
        <w:t>Trattato</w:t>
      </w:r>
      <w:r w:rsidRPr="000009C4">
        <w:rPr>
          <w:color w:val="385623" w:themeColor="accent6" w:themeShade="80"/>
          <w:sz w:val="28"/>
          <w:szCs w:val="28"/>
        </w:rPr>
        <w:t xml:space="preserve"> Cicu-Messineo: </w:t>
      </w:r>
      <w:r w:rsidRPr="000009C4">
        <w:rPr>
          <w:i/>
          <w:color w:val="385623" w:themeColor="accent6" w:themeShade="80"/>
          <w:sz w:val="28"/>
          <w:szCs w:val="28"/>
        </w:rPr>
        <w:t>Tratt. dir. civ. comm.</w:t>
      </w:r>
      <w:r w:rsidRPr="000009C4">
        <w:rPr>
          <w:color w:val="385623" w:themeColor="accent6" w:themeShade="80"/>
          <w:sz w:val="28"/>
          <w:szCs w:val="28"/>
        </w:rPr>
        <w:t>, dir. da A. Cicu e F. Messineo;</w:t>
      </w:r>
    </w:p>
    <w:p w:rsidR="00923BB8" w:rsidRPr="000009C4" w:rsidRDefault="00923BB8" w:rsidP="00923BB8">
      <w:pPr>
        <w:numPr>
          <w:ilvl w:val="0"/>
          <w:numId w:val="3"/>
        </w:numPr>
        <w:rPr>
          <w:color w:val="385623" w:themeColor="accent6" w:themeShade="80"/>
          <w:sz w:val="28"/>
          <w:szCs w:val="28"/>
        </w:rPr>
      </w:pPr>
      <w:r w:rsidRPr="000009C4">
        <w:rPr>
          <w:iCs/>
          <w:color w:val="385623" w:themeColor="accent6" w:themeShade="80"/>
          <w:sz w:val="28"/>
          <w:szCs w:val="28"/>
        </w:rPr>
        <w:t xml:space="preserve">Commentario </w:t>
      </w:r>
      <w:r w:rsidRPr="000009C4">
        <w:rPr>
          <w:color w:val="385623" w:themeColor="accent6" w:themeShade="80"/>
          <w:sz w:val="28"/>
          <w:szCs w:val="28"/>
        </w:rPr>
        <w:t xml:space="preserve">Schlesinger: </w:t>
      </w:r>
      <w:r w:rsidRPr="000009C4">
        <w:rPr>
          <w:i/>
          <w:iCs/>
          <w:color w:val="385623" w:themeColor="accent6" w:themeShade="80"/>
          <w:sz w:val="28"/>
          <w:szCs w:val="28"/>
        </w:rPr>
        <w:t>Cod. civ. Comm</w:t>
      </w:r>
      <w:r w:rsidRPr="000009C4">
        <w:rPr>
          <w:color w:val="385623" w:themeColor="accent6" w:themeShade="80"/>
          <w:sz w:val="28"/>
          <w:szCs w:val="28"/>
        </w:rPr>
        <w:t>., fondato e già dir. da P. Schlesinger e continuato da F.D. Busnelli (guardare copertina);</w:t>
      </w:r>
    </w:p>
    <w:p w:rsidR="00923BB8" w:rsidRPr="000009C4" w:rsidRDefault="00923BB8" w:rsidP="00923BB8">
      <w:pPr>
        <w:numPr>
          <w:ilvl w:val="0"/>
          <w:numId w:val="3"/>
        </w:numPr>
        <w:rPr>
          <w:color w:val="385623" w:themeColor="accent6" w:themeShade="80"/>
          <w:sz w:val="28"/>
          <w:szCs w:val="28"/>
        </w:rPr>
      </w:pPr>
      <w:r w:rsidRPr="000009C4">
        <w:rPr>
          <w:iCs/>
          <w:color w:val="385623" w:themeColor="accent6" w:themeShade="80"/>
          <w:sz w:val="28"/>
          <w:szCs w:val="28"/>
        </w:rPr>
        <w:t xml:space="preserve">Commentario </w:t>
      </w:r>
      <w:r w:rsidRPr="000009C4">
        <w:rPr>
          <w:color w:val="385623" w:themeColor="accent6" w:themeShade="80"/>
          <w:sz w:val="28"/>
          <w:szCs w:val="28"/>
        </w:rPr>
        <w:t xml:space="preserve">Scialoja-Branca: </w:t>
      </w:r>
      <w:r w:rsidRPr="000009C4">
        <w:rPr>
          <w:i/>
          <w:color w:val="385623" w:themeColor="accent6" w:themeShade="80"/>
          <w:sz w:val="28"/>
          <w:szCs w:val="28"/>
        </w:rPr>
        <w:t>Comm. cod. civ.</w:t>
      </w:r>
      <w:r w:rsidRPr="000009C4">
        <w:rPr>
          <w:color w:val="385623" w:themeColor="accent6" w:themeShade="80"/>
          <w:sz w:val="28"/>
          <w:szCs w:val="28"/>
        </w:rPr>
        <w:t>, a cura di A. Scialoja e G. Branca;</w:t>
      </w:r>
    </w:p>
    <w:p w:rsidR="00923BB8" w:rsidRPr="000009C4" w:rsidRDefault="00923BB8" w:rsidP="00923BB8">
      <w:pPr>
        <w:numPr>
          <w:ilvl w:val="0"/>
          <w:numId w:val="3"/>
        </w:numPr>
        <w:rPr>
          <w:color w:val="385623" w:themeColor="accent6" w:themeShade="80"/>
          <w:sz w:val="28"/>
          <w:szCs w:val="28"/>
        </w:rPr>
      </w:pPr>
      <w:r w:rsidRPr="000009C4">
        <w:rPr>
          <w:color w:val="385623" w:themeColor="accent6" w:themeShade="80"/>
          <w:sz w:val="28"/>
          <w:szCs w:val="28"/>
        </w:rPr>
        <w:t xml:space="preserve">Trattato di diritto delle successioni e donazioni diretto da G. Bonilini: </w:t>
      </w:r>
      <w:r w:rsidRPr="000009C4">
        <w:rPr>
          <w:i/>
          <w:iCs/>
          <w:color w:val="385623" w:themeColor="accent6" w:themeShade="80"/>
          <w:sz w:val="28"/>
          <w:szCs w:val="28"/>
        </w:rPr>
        <w:t>Tratt. dir. delle successioni e donazioni</w:t>
      </w:r>
      <w:r w:rsidRPr="000009C4">
        <w:rPr>
          <w:color w:val="385623" w:themeColor="accent6" w:themeShade="80"/>
          <w:sz w:val="28"/>
          <w:szCs w:val="28"/>
        </w:rPr>
        <w:t xml:space="preserve">, dir. da G. Bonilini, vol. …, </w:t>
      </w:r>
      <w:r w:rsidRPr="000009C4">
        <w:rPr>
          <w:i/>
          <w:iCs/>
          <w:color w:val="385623" w:themeColor="accent6" w:themeShade="80"/>
          <w:sz w:val="28"/>
          <w:szCs w:val="28"/>
        </w:rPr>
        <w:t>Titolo volume</w:t>
      </w:r>
      <w:r w:rsidRPr="000009C4">
        <w:rPr>
          <w:color w:val="385623" w:themeColor="accent6" w:themeShade="80"/>
          <w:sz w:val="28"/>
          <w:szCs w:val="28"/>
        </w:rPr>
        <w:t>, Milano, 2009;</w:t>
      </w:r>
    </w:p>
    <w:p w:rsidR="00923BB8" w:rsidRPr="000009C4" w:rsidRDefault="00923BB8" w:rsidP="00923BB8">
      <w:pPr>
        <w:numPr>
          <w:ilvl w:val="0"/>
          <w:numId w:val="3"/>
        </w:numPr>
        <w:rPr>
          <w:color w:val="385623" w:themeColor="accent6" w:themeShade="80"/>
          <w:sz w:val="28"/>
          <w:szCs w:val="28"/>
        </w:rPr>
      </w:pPr>
      <w:r w:rsidRPr="000009C4">
        <w:rPr>
          <w:color w:val="385623" w:themeColor="accent6" w:themeShade="80"/>
          <w:sz w:val="28"/>
          <w:szCs w:val="28"/>
        </w:rPr>
        <w:t xml:space="preserve">Trattato di diritto di famiglia diretto da G. Bonilini: </w:t>
      </w:r>
      <w:r w:rsidRPr="000009C4">
        <w:rPr>
          <w:i/>
          <w:iCs/>
          <w:color w:val="385623" w:themeColor="accent6" w:themeShade="80"/>
          <w:sz w:val="28"/>
          <w:szCs w:val="28"/>
        </w:rPr>
        <w:t>Tratt. dir. di famiglia</w:t>
      </w:r>
      <w:r w:rsidRPr="000009C4">
        <w:rPr>
          <w:color w:val="385623" w:themeColor="accent6" w:themeShade="80"/>
          <w:sz w:val="28"/>
          <w:szCs w:val="28"/>
        </w:rPr>
        <w:t xml:space="preserve">, dir. da G. Bonilini, vol. …, </w:t>
      </w:r>
      <w:r w:rsidRPr="000009C4">
        <w:rPr>
          <w:i/>
          <w:iCs/>
          <w:color w:val="385623" w:themeColor="accent6" w:themeShade="80"/>
          <w:sz w:val="28"/>
          <w:szCs w:val="28"/>
        </w:rPr>
        <w:t>Titolo del volume</w:t>
      </w:r>
      <w:r w:rsidRPr="000009C4">
        <w:rPr>
          <w:color w:val="385623" w:themeColor="accent6" w:themeShade="80"/>
          <w:sz w:val="28"/>
          <w:szCs w:val="28"/>
        </w:rPr>
        <w:t>, Torino, anno.</w:t>
      </w:r>
    </w:p>
    <w:p w:rsidR="00923BB8" w:rsidRPr="000009C4" w:rsidRDefault="00923BB8" w:rsidP="00923BB8">
      <w:pPr>
        <w:rPr>
          <w:color w:val="385623" w:themeColor="accent6" w:themeShade="80"/>
          <w:sz w:val="28"/>
          <w:szCs w:val="28"/>
        </w:rPr>
      </w:pPr>
    </w:p>
    <w:p w:rsidR="00A750D1" w:rsidRPr="000009C4" w:rsidRDefault="000009C4" w:rsidP="000009C4">
      <w:pPr>
        <w:jc w:val="center"/>
        <w:rPr>
          <w:b/>
          <w:color w:val="385623" w:themeColor="accent6" w:themeShade="80"/>
          <w:sz w:val="28"/>
          <w:szCs w:val="28"/>
          <w:u w:val="single"/>
        </w:rPr>
      </w:pPr>
      <w:r w:rsidRPr="000009C4">
        <w:rPr>
          <w:b/>
          <w:color w:val="385623" w:themeColor="accent6" w:themeShade="80"/>
          <w:sz w:val="28"/>
          <w:szCs w:val="28"/>
          <w:u w:val="single"/>
        </w:rPr>
        <w:t>Riviste principali (Diritto civile)</w:t>
      </w:r>
      <w:r>
        <w:rPr>
          <w:b/>
          <w:color w:val="385623" w:themeColor="accent6" w:themeShade="80"/>
          <w:sz w:val="28"/>
          <w:szCs w:val="28"/>
          <w:u w:val="single"/>
        </w:rPr>
        <w:t>:</w:t>
      </w:r>
    </w:p>
    <w:p w:rsidR="00A750D1" w:rsidRPr="000009C4" w:rsidRDefault="00A750D1" w:rsidP="00A750D1">
      <w:pPr>
        <w:rPr>
          <w:color w:val="385623" w:themeColor="accent6" w:themeShade="80"/>
          <w:sz w:val="28"/>
          <w:szCs w:val="28"/>
        </w:rPr>
      </w:pPr>
    </w:p>
    <w:p w:rsidR="00A750D1" w:rsidRPr="000009C4" w:rsidRDefault="00A750D1" w:rsidP="00A750D1">
      <w:pPr>
        <w:pStyle w:val="Paragrafoelenco"/>
        <w:numPr>
          <w:ilvl w:val="0"/>
          <w:numId w:val="9"/>
        </w:numPr>
        <w:rPr>
          <w:color w:val="385623" w:themeColor="accent6" w:themeShade="80"/>
          <w:sz w:val="28"/>
          <w:szCs w:val="28"/>
        </w:rPr>
      </w:pPr>
      <w:r w:rsidRPr="000009C4">
        <w:rPr>
          <w:color w:val="385623" w:themeColor="accent6" w:themeShade="80"/>
          <w:sz w:val="28"/>
          <w:szCs w:val="28"/>
        </w:rPr>
        <w:t xml:space="preserve">Rivista di diritto civile: </w:t>
      </w:r>
      <w:r w:rsidRPr="000009C4">
        <w:rPr>
          <w:i/>
          <w:iCs/>
          <w:color w:val="385623" w:themeColor="accent6" w:themeShade="80"/>
          <w:sz w:val="28"/>
          <w:szCs w:val="28"/>
        </w:rPr>
        <w:t>Riv. dir. civ.</w:t>
      </w:r>
      <w:r w:rsidRPr="000009C4">
        <w:rPr>
          <w:color w:val="385623" w:themeColor="accent6" w:themeShade="80"/>
          <w:sz w:val="28"/>
          <w:szCs w:val="28"/>
        </w:rPr>
        <w:t xml:space="preserve">    </w:t>
      </w:r>
    </w:p>
    <w:p w:rsidR="00A750D1" w:rsidRPr="000009C4" w:rsidRDefault="00A750D1" w:rsidP="00A750D1">
      <w:pPr>
        <w:pStyle w:val="Paragrafoelenco"/>
        <w:numPr>
          <w:ilvl w:val="0"/>
          <w:numId w:val="9"/>
        </w:numPr>
        <w:rPr>
          <w:i/>
          <w:iCs/>
          <w:color w:val="385623" w:themeColor="accent6" w:themeShade="80"/>
          <w:sz w:val="28"/>
          <w:szCs w:val="28"/>
        </w:rPr>
      </w:pPr>
      <w:r w:rsidRPr="000009C4">
        <w:rPr>
          <w:color w:val="385623" w:themeColor="accent6" w:themeShade="80"/>
          <w:sz w:val="28"/>
          <w:szCs w:val="28"/>
        </w:rPr>
        <w:t xml:space="preserve">Foro italiano: </w:t>
      </w:r>
      <w:r w:rsidRPr="000009C4">
        <w:rPr>
          <w:i/>
          <w:iCs/>
          <w:color w:val="385623" w:themeColor="accent6" w:themeShade="80"/>
          <w:sz w:val="28"/>
          <w:szCs w:val="28"/>
        </w:rPr>
        <w:t>Foro it.</w:t>
      </w:r>
    </w:p>
    <w:p w:rsidR="00A750D1" w:rsidRPr="000009C4" w:rsidRDefault="00A750D1" w:rsidP="00A750D1">
      <w:pPr>
        <w:pStyle w:val="Paragrafoelenco"/>
        <w:numPr>
          <w:ilvl w:val="0"/>
          <w:numId w:val="9"/>
        </w:numPr>
        <w:rPr>
          <w:i/>
          <w:iCs/>
          <w:color w:val="385623" w:themeColor="accent6" w:themeShade="80"/>
          <w:sz w:val="28"/>
          <w:szCs w:val="28"/>
        </w:rPr>
      </w:pPr>
      <w:r w:rsidRPr="000009C4">
        <w:rPr>
          <w:color w:val="385623" w:themeColor="accent6" w:themeShade="80"/>
          <w:sz w:val="28"/>
          <w:szCs w:val="28"/>
        </w:rPr>
        <w:t xml:space="preserve">Rassegna di diritto civile: </w:t>
      </w:r>
      <w:r w:rsidRPr="000009C4">
        <w:rPr>
          <w:i/>
          <w:iCs/>
          <w:color w:val="385623" w:themeColor="accent6" w:themeShade="80"/>
          <w:sz w:val="28"/>
          <w:szCs w:val="28"/>
        </w:rPr>
        <w:t>Rass. dir. civ.</w:t>
      </w:r>
    </w:p>
    <w:p w:rsidR="00A750D1" w:rsidRPr="000009C4" w:rsidRDefault="00A750D1" w:rsidP="00A750D1">
      <w:pPr>
        <w:pStyle w:val="Paragrafoelenco"/>
        <w:numPr>
          <w:ilvl w:val="0"/>
          <w:numId w:val="9"/>
        </w:numPr>
        <w:rPr>
          <w:i/>
          <w:iCs/>
          <w:color w:val="385623" w:themeColor="accent6" w:themeShade="80"/>
          <w:sz w:val="28"/>
          <w:szCs w:val="28"/>
        </w:rPr>
      </w:pPr>
      <w:r w:rsidRPr="000009C4">
        <w:rPr>
          <w:color w:val="385623" w:themeColor="accent6" w:themeShade="80"/>
          <w:sz w:val="28"/>
          <w:szCs w:val="28"/>
        </w:rPr>
        <w:t xml:space="preserve">Giurisprudenza italiana: </w:t>
      </w:r>
      <w:r w:rsidRPr="000009C4">
        <w:rPr>
          <w:i/>
          <w:iCs/>
          <w:color w:val="385623" w:themeColor="accent6" w:themeShade="80"/>
          <w:sz w:val="28"/>
          <w:szCs w:val="28"/>
        </w:rPr>
        <w:t>Giur. it.</w:t>
      </w:r>
    </w:p>
    <w:p w:rsidR="00A750D1" w:rsidRPr="000009C4" w:rsidRDefault="00A750D1" w:rsidP="00A750D1">
      <w:pPr>
        <w:pStyle w:val="Paragrafoelenco"/>
        <w:numPr>
          <w:ilvl w:val="0"/>
          <w:numId w:val="9"/>
        </w:numPr>
        <w:rPr>
          <w:i/>
          <w:iCs/>
          <w:color w:val="385623" w:themeColor="accent6" w:themeShade="80"/>
          <w:sz w:val="28"/>
          <w:szCs w:val="28"/>
        </w:rPr>
      </w:pPr>
      <w:r w:rsidRPr="000009C4">
        <w:rPr>
          <w:color w:val="385623" w:themeColor="accent6" w:themeShade="80"/>
          <w:sz w:val="28"/>
          <w:szCs w:val="28"/>
        </w:rPr>
        <w:t xml:space="preserve">Giustizia civile: </w:t>
      </w:r>
      <w:r w:rsidRPr="000009C4">
        <w:rPr>
          <w:i/>
          <w:iCs/>
          <w:color w:val="385623" w:themeColor="accent6" w:themeShade="80"/>
          <w:sz w:val="28"/>
          <w:szCs w:val="28"/>
        </w:rPr>
        <w:t>Giust. civ.</w:t>
      </w:r>
    </w:p>
    <w:p w:rsidR="00A750D1" w:rsidRPr="000009C4" w:rsidRDefault="00A750D1" w:rsidP="00A750D1">
      <w:pPr>
        <w:pStyle w:val="Paragrafoelenco"/>
        <w:numPr>
          <w:ilvl w:val="0"/>
          <w:numId w:val="9"/>
        </w:numPr>
        <w:rPr>
          <w:i/>
          <w:iCs/>
          <w:color w:val="385623" w:themeColor="accent6" w:themeShade="80"/>
          <w:sz w:val="28"/>
          <w:szCs w:val="28"/>
        </w:rPr>
      </w:pPr>
      <w:r w:rsidRPr="000009C4">
        <w:rPr>
          <w:i/>
          <w:iCs/>
          <w:color w:val="385623" w:themeColor="accent6" w:themeShade="80"/>
          <w:sz w:val="28"/>
          <w:szCs w:val="28"/>
        </w:rPr>
        <w:t>Notariato</w:t>
      </w:r>
    </w:p>
    <w:p w:rsidR="00A750D1" w:rsidRPr="000009C4" w:rsidRDefault="00A750D1" w:rsidP="00A750D1">
      <w:pPr>
        <w:pStyle w:val="Paragrafoelenco"/>
        <w:numPr>
          <w:ilvl w:val="0"/>
          <w:numId w:val="9"/>
        </w:numPr>
        <w:rPr>
          <w:i/>
          <w:iCs/>
          <w:color w:val="385623" w:themeColor="accent6" w:themeShade="80"/>
          <w:sz w:val="28"/>
          <w:szCs w:val="28"/>
        </w:rPr>
      </w:pPr>
      <w:r w:rsidRPr="000009C4">
        <w:rPr>
          <w:i/>
          <w:iCs/>
          <w:color w:val="385623" w:themeColor="accent6" w:themeShade="80"/>
          <w:sz w:val="28"/>
          <w:szCs w:val="28"/>
        </w:rPr>
        <w:t>Riv. del notariato</w:t>
      </w:r>
    </w:p>
    <w:p w:rsidR="00A750D1" w:rsidRPr="000009C4" w:rsidRDefault="00A750D1" w:rsidP="00A750D1">
      <w:pPr>
        <w:pStyle w:val="Paragrafoelenco"/>
        <w:numPr>
          <w:ilvl w:val="0"/>
          <w:numId w:val="9"/>
        </w:numPr>
        <w:rPr>
          <w:i/>
          <w:iCs/>
          <w:color w:val="385623" w:themeColor="accent6" w:themeShade="80"/>
          <w:sz w:val="28"/>
          <w:szCs w:val="28"/>
        </w:rPr>
      </w:pPr>
      <w:r w:rsidRPr="000009C4">
        <w:rPr>
          <w:color w:val="385623" w:themeColor="accent6" w:themeShade="80"/>
          <w:sz w:val="28"/>
          <w:szCs w:val="28"/>
        </w:rPr>
        <w:t xml:space="preserve">Vita notarile: </w:t>
      </w:r>
      <w:r w:rsidRPr="000009C4">
        <w:rPr>
          <w:i/>
          <w:iCs/>
          <w:color w:val="385623" w:themeColor="accent6" w:themeShade="80"/>
          <w:sz w:val="28"/>
          <w:szCs w:val="28"/>
        </w:rPr>
        <w:t>Vita not.</w:t>
      </w:r>
    </w:p>
    <w:p w:rsidR="00A750D1" w:rsidRPr="000009C4" w:rsidRDefault="00A750D1" w:rsidP="00A750D1">
      <w:pPr>
        <w:pStyle w:val="Paragrafoelenco"/>
        <w:numPr>
          <w:ilvl w:val="0"/>
          <w:numId w:val="9"/>
        </w:numPr>
        <w:rPr>
          <w:i/>
          <w:iCs/>
          <w:color w:val="385623" w:themeColor="accent6" w:themeShade="80"/>
          <w:sz w:val="28"/>
          <w:szCs w:val="28"/>
        </w:rPr>
      </w:pPr>
      <w:r w:rsidRPr="000009C4">
        <w:rPr>
          <w:i/>
          <w:iCs/>
          <w:color w:val="385623" w:themeColor="accent6" w:themeShade="80"/>
          <w:sz w:val="28"/>
          <w:szCs w:val="28"/>
        </w:rPr>
        <w:t>Contratti</w:t>
      </w:r>
    </w:p>
    <w:p w:rsidR="00A750D1" w:rsidRPr="000009C4" w:rsidRDefault="00A750D1" w:rsidP="00A750D1">
      <w:pPr>
        <w:pStyle w:val="Paragrafoelenco"/>
        <w:numPr>
          <w:ilvl w:val="0"/>
          <w:numId w:val="9"/>
        </w:numPr>
        <w:rPr>
          <w:i/>
          <w:iCs/>
          <w:color w:val="385623" w:themeColor="accent6" w:themeShade="80"/>
          <w:sz w:val="28"/>
          <w:szCs w:val="28"/>
        </w:rPr>
      </w:pPr>
      <w:r w:rsidRPr="000009C4">
        <w:rPr>
          <w:color w:val="385623" w:themeColor="accent6" w:themeShade="80"/>
          <w:sz w:val="28"/>
          <w:szCs w:val="28"/>
        </w:rPr>
        <w:t xml:space="preserve">Rivista di diritto privato: </w:t>
      </w:r>
      <w:r w:rsidRPr="000009C4">
        <w:rPr>
          <w:i/>
          <w:iCs/>
          <w:color w:val="385623" w:themeColor="accent6" w:themeShade="80"/>
          <w:sz w:val="28"/>
          <w:szCs w:val="28"/>
        </w:rPr>
        <w:t>Riv. dir. priv.</w:t>
      </w:r>
    </w:p>
    <w:p w:rsidR="00A750D1" w:rsidRPr="000009C4" w:rsidRDefault="00A750D1" w:rsidP="00A750D1">
      <w:pPr>
        <w:pStyle w:val="Paragrafoelenco"/>
        <w:numPr>
          <w:ilvl w:val="0"/>
          <w:numId w:val="9"/>
        </w:numPr>
        <w:rPr>
          <w:color w:val="385623" w:themeColor="accent6" w:themeShade="80"/>
          <w:sz w:val="28"/>
          <w:szCs w:val="28"/>
        </w:rPr>
      </w:pPr>
      <w:r w:rsidRPr="000009C4">
        <w:rPr>
          <w:color w:val="385623" w:themeColor="accent6" w:themeShade="80"/>
          <w:sz w:val="28"/>
          <w:szCs w:val="28"/>
        </w:rPr>
        <w:t xml:space="preserve">Rivista trimestrale di diritto e procedura civile: </w:t>
      </w:r>
      <w:r w:rsidRPr="000009C4">
        <w:rPr>
          <w:i/>
          <w:iCs/>
          <w:color w:val="385623" w:themeColor="accent6" w:themeShade="80"/>
          <w:sz w:val="28"/>
          <w:szCs w:val="28"/>
        </w:rPr>
        <w:t>Riv. trim. dir. e proc. civ</w:t>
      </w:r>
      <w:r w:rsidRPr="000009C4">
        <w:rPr>
          <w:color w:val="385623" w:themeColor="accent6" w:themeShade="80"/>
          <w:sz w:val="28"/>
          <w:szCs w:val="28"/>
        </w:rPr>
        <w:t>.</w:t>
      </w:r>
    </w:p>
    <w:p w:rsidR="000009C4" w:rsidRPr="000009C4" w:rsidRDefault="000009C4" w:rsidP="00A750D1">
      <w:pPr>
        <w:pStyle w:val="Paragrafoelenco"/>
        <w:numPr>
          <w:ilvl w:val="0"/>
          <w:numId w:val="9"/>
        </w:numPr>
        <w:rPr>
          <w:color w:val="385623" w:themeColor="accent6" w:themeShade="80"/>
          <w:sz w:val="28"/>
          <w:szCs w:val="28"/>
        </w:rPr>
      </w:pPr>
      <w:r w:rsidRPr="000009C4">
        <w:rPr>
          <w:color w:val="385623" w:themeColor="accent6" w:themeShade="80"/>
          <w:sz w:val="28"/>
          <w:szCs w:val="28"/>
        </w:rPr>
        <w:t>Diritto delle successioni</w:t>
      </w:r>
      <w:r>
        <w:rPr>
          <w:color w:val="385623" w:themeColor="accent6" w:themeShade="80"/>
          <w:sz w:val="28"/>
          <w:szCs w:val="28"/>
        </w:rPr>
        <w:t xml:space="preserve"> e della famiglia: </w:t>
      </w:r>
      <w:r w:rsidRPr="000009C4">
        <w:rPr>
          <w:i/>
          <w:color w:val="385623" w:themeColor="accent6" w:themeShade="80"/>
          <w:sz w:val="28"/>
          <w:szCs w:val="28"/>
        </w:rPr>
        <w:t>Dir. succ. fam.</w:t>
      </w:r>
    </w:p>
    <w:p w:rsidR="00B054EB" w:rsidRPr="000009C4" w:rsidRDefault="00B054EB" w:rsidP="00A750D1">
      <w:pPr>
        <w:pStyle w:val="Paragrafoelenco"/>
        <w:numPr>
          <w:ilvl w:val="0"/>
          <w:numId w:val="9"/>
        </w:numPr>
        <w:rPr>
          <w:i/>
          <w:iCs/>
          <w:color w:val="385623" w:themeColor="accent6" w:themeShade="80"/>
          <w:sz w:val="28"/>
          <w:szCs w:val="28"/>
        </w:rPr>
      </w:pPr>
      <w:r w:rsidRPr="000009C4">
        <w:rPr>
          <w:iCs/>
          <w:color w:val="385623" w:themeColor="accent6" w:themeShade="80"/>
          <w:sz w:val="28"/>
          <w:szCs w:val="28"/>
        </w:rPr>
        <w:t xml:space="preserve">Famiglia, persone e successioni: </w:t>
      </w:r>
      <w:r w:rsidRPr="000009C4">
        <w:rPr>
          <w:i/>
          <w:iCs/>
          <w:color w:val="385623" w:themeColor="accent6" w:themeShade="80"/>
          <w:sz w:val="28"/>
          <w:szCs w:val="28"/>
        </w:rPr>
        <w:t>Fam., pers. e succ.</w:t>
      </w:r>
    </w:p>
    <w:p w:rsidR="00B054EB" w:rsidRPr="000009C4" w:rsidRDefault="00B054EB" w:rsidP="00A750D1">
      <w:pPr>
        <w:pStyle w:val="Paragrafoelenco"/>
        <w:numPr>
          <w:ilvl w:val="0"/>
          <w:numId w:val="9"/>
        </w:numPr>
        <w:rPr>
          <w:i/>
          <w:iCs/>
          <w:color w:val="385623" w:themeColor="accent6" w:themeShade="80"/>
          <w:sz w:val="28"/>
          <w:szCs w:val="28"/>
        </w:rPr>
      </w:pPr>
      <w:r w:rsidRPr="000009C4">
        <w:rPr>
          <w:color w:val="385623" w:themeColor="accent6" w:themeShade="80"/>
          <w:sz w:val="28"/>
          <w:szCs w:val="28"/>
        </w:rPr>
        <w:t xml:space="preserve">Famiglia e diritto: </w:t>
      </w:r>
      <w:r w:rsidRPr="000009C4">
        <w:rPr>
          <w:i/>
          <w:color w:val="385623" w:themeColor="accent6" w:themeShade="80"/>
          <w:sz w:val="28"/>
          <w:szCs w:val="28"/>
        </w:rPr>
        <w:t>Fam. dir.</w:t>
      </w:r>
    </w:p>
    <w:p w:rsidR="006A23F1" w:rsidRDefault="006A23F1"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Default="000009C4" w:rsidP="003E5613">
      <w:pPr>
        <w:rPr>
          <w:color w:val="385623" w:themeColor="accent6" w:themeShade="80"/>
          <w:sz w:val="28"/>
          <w:szCs w:val="28"/>
        </w:rPr>
      </w:pPr>
    </w:p>
    <w:p w:rsidR="000009C4" w:rsidRPr="000009C4" w:rsidRDefault="000009C4" w:rsidP="003E5613">
      <w:pPr>
        <w:rPr>
          <w:color w:val="385623" w:themeColor="accent6" w:themeShade="80"/>
          <w:sz w:val="28"/>
          <w:szCs w:val="28"/>
        </w:rPr>
      </w:pPr>
    </w:p>
    <w:p w:rsidR="00C023EC" w:rsidRPr="000009C4" w:rsidRDefault="00C023EC" w:rsidP="003E5613">
      <w:pPr>
        <w:rPr>
          <w:sz w:val="28"/>
          <w:szCs w:val="28"/>
        </w:rPr>
      </w:pPr>
    </w:p>
    <w:p w:rsidR="00C023EC" w:rsidRPr="000009C4" w:rsidRDefault="000009C4" w:rsidP="00C023EC">
      <w:pPr>
        <w:jc w:val="center"/>
        <w:rPr>
          <w:sz w:val="28"/>
          <w:szCs w:val="28"/>
          <w:u w:val="single"/>
        </w:rPr>
      </w:pPr>
      <w:r w:rsidRPr="00CB5BE4">
        <w:rPr>
          <w:b/>
          <w:color w:val="E37D0E"/>
          <w:sz w:val="36"/>
          <w:szCs w:val="36"/>
          <w:highlight w:val="yellow"/>
        </w:rPr>
        <w:t>BIBLIOGRAFIA</w:t>
      </w:r>
      <w:r w:rsidR="00CB5BE4" w:rsidRPr="00CB5BE4">
        <w:rPr>
          <w:b/>
          <w:color w:val="E37D0E"/>
          <w:sz w:val="36"/>
          <w:szCs w:val="36"/>
          <w:highlight w:val="yellow"/>
        </w:rPr>
        <w:t xml:space="preserve"> FINALE</w:t>
      </w:r>
    </w:p>
    <w:p w:rsidR="00C023EC" w:rsidRPr="000009C4" w:rsidRDefault="00C023EC" w:rsidP="00C023EC">
      <w:pPr>
        <w:rPr>
          <w:sz w:val="28"/>
          <w:szCs w:val="28"/>
        </w:rPr>
      </w:pPr>
    </w:p>
    <w:p w:rsidR="00C023EC" w:rsidRPr="000009C4" w:rsidRDefault="00C023EC" w:rsidP="00C023EC">
      <w:pPr>
        <w:rPr>
          <w:color w:val="E37D0E"/>
          <w:sz w:val="28"/>
          <w:szCs w:val="28"/>
        </w:rPr>
      </w:pPr>
      <w:r w:rsidRPr="000009C4">
        <w:rPr>
          <w:color w:val="E37D0E"/>
          <w:sz w:val="28"/>
          <w:szCs w:val="28"/>
        </w:rPr>
        <w:t xml:space="preserve">Occorre riportare in ordine alfabetico di cognome, seguito dall’iniziale del nome, tutti gli Autori citati nelle note, con citazione dell’opera per esteso. </w:t>
      </w:r>
    </w:p>
    <w:p w:rsidR="006F1186" w:rsidRDefault="006F1186" w:rsidP="00C023EC">
      <w:pPr>
        <w:rPr>
          <w:color w:val="E37D0E"/>
          <w:sz w:val="28"/>
          <w:szCs w:val="28"/>
        </w:rPr>
      </w:pPr>
    </w:p>
    <w:p w:rsidR="00C023EC" w:rsidRPr="000009C4" w:rsidRDefault="00C023EC" w:rsidP="00C023EC">
      <w:pPr>
        <w:rPr>
          <w:color w:val="E37D0E"/>
          <w:sz w:val="28"/>
          <w:szCs w:val="28"/>
        </w:rPr>
      </w:pPr>
      <w:r w:rsidRPr="000009C4">
        <w:rPr>
          <w:color w:val="E37D0E"/>
          <w:sz w:val="28"/>
          <w:szCs w:val="28"/>
        </w:rPr>
        <w:t>Se si tratta di monografie, non vanno indicate le pagine; in tutti gli altri casi (opere collettive/riviste), va indicata la prima pagina del capitolo o dell’articolo e ss.</w:t>
      </w:r>
    </w:p>
    <w:p w:rsidR="00C023EC" w:rsidRPr="000009C4" w:rsidRDefault="00C023EC" w:rsidP="00C023EC">
      <w:pPr>
        <w:rPr>
          <w:smallCaps/>
          <w:color w:val="E37D0E"/>
          <w:sz w:val="28"/>
          <w:szCs w:val="28"/>
        </w:rPr>
      </w:pPr>
    </w:p>
    <w:p w:rsidR="00C023EC" w:rsidRPr="000009C4" w:rsidRDefault="00C023EC" w:rsidP="00C023EC">
      <w:pPr>
        <w:rPr>
          <w:color w:val="E37D0E"/>
          <w:sz w:val="28"/>
          <w:szCs w:val="28"/>
        </w:rPr>
      </w:pPr>
      <w:r w:rsidRPr="000009C4">
        <w:rPr>
          <w:smallCaps/>
          <w:color w:val="E37D0E"/>
          <w:sz w:val="28"/>
          <w:szCs w:val="28"/>
        </w:rPr>
        <w:t>Bonilini</w:t>
      </w:r>
      <w:r w:rsidRPr="000009C4">
        <w:rPr>
          <w:color w:val="E37D0E"/>
          <w:sz w:val="28"/>
          <w:szCs w:val="28"/>
        </w:rPr>
        <w:t xml:space="preserve"> G., </w:t>
      </w:r>
      <w:r w:rsidRPr="000009C4">
        <w:rPr>
          <w:i/>
          <w:color w:val="E37D0E"/>
          <w:sz w:val="28"/>
          <w:szCs w:val="28"/>
        </w:rPr>
        <w:t>I diritti successorî del coniuge divorziato</w:t>
      </w:r>
      <w:r w:rsidRPr="000009C4">
        <w:rPr>
          <w:color w:val="E37D0E"/>
          <w:sz w:val="28"/>
          <w:szCs w:val="28"/>
        </w:rPr>
        <w:t xml:space="preserve">, in </w:t>
      </w:r>
      <w:r w:rsidRPr="000009C4">
        <w:rPr>
          <w:i/>
          <w:color w:val="E37D0E"/>
          <w:sz w:val="28"/>
          <w:szCs w:val="28"/>
        </w:rPr>
        <w:t>Tratt. dir. delle successioni e donazioni</w:t>
      </w:r>
      <w:r w:rsidRPr="000009C4">
        <w:rPr>
          <w:color w:val="E37D0E"/>
          <w:sz w:val="28"/>
          <w:szCs w:val="28"/>
        </w:rPr>
        <w:t xml:space="preserve">, dir. da G. Bonilini, vol. III, </w:t>
      </w:r>
      <w:r w:rsidRPr="000009C4">
        <w:rPr>
          <w:i/>
          <w:color w:val="E37D0E"/>
          <w:sz w:val="28"/>
          <w:szCs w:val="28"/>
        </w:rPr>
        <w:t>La successione legittima</w:t>
      </w:r>
      <w:r w:rsidRPr="000009C4">
        <w:rPr>
          <w:color w:val="E37D0E"/>
          <w:sz w:val="28"/>
          <w:szCs w:val="28"/>
        </w:rPr>
        <w:t>, Milano, 2009, p. 229 ss.;</w:t>
      </w:r>
    </w:p>
    <w:p w:rsidR="00C023EC" w:rsidRPr="000009C4" w:rsidRDefault="00C023EC" w:rsidP="00C023EC">
      <w:pPr>
        <w:rPr>
          <w:color w:val="E37D0E"/>
          <w:sz w:val="28"/>
          <w:szCs w:val="28"/>
        </w:rPr>
      </w:pPr>
      <w:r w:rsidRPr="000009C4">
        <w:rPr>
          <w:iCs/>
          <w:smallCaps/>
          <w:color w:val="E37D0E"/>
          <w:sz w:val="28"/>
          <w:szCs w:val="28"/>
        </w:rPr>
        <w:t>Bonilini G.</w:t>
      </w:r>
      <w:r w:rsidRPr="000009C4">
        <w:rPr>
          <w:iCs/>
          <w:color w:val="E37D0E"/>
          <w:sz w:val="28"/>
          <w:szCs w:val="28"/>
        </w:rPr>
        <w:t xml:space="preserve">, </w:t>
      </w:r>
      <w:r w:rsidRPr="000009C4">
        <w:rPr>
          <w:i/>
          <w:iCs/>
          <w:color w:val="E37D0E"/>
          <w:sz w:val="28"/>
          <w:szCs w:val="28"/>
        </w:rPr>
        <w:t>Manuale di diritto ereditario e delle donazioni</w:t>
      </w:r>
      <w:r w:rsidRPr="000009C4">
        <w:rPr>
          <w:iCs/>
          <w:color w:val="E37D0E"/>
          <w:sz w:val="28"/>
          <w:szCs w:val="28"/>
        </w:rPr>
        <w:t>, Torino, 2020, X ed.</w:t>
      </w:r>
    </w:p>
    <w:p w:rsidR="00C023EC" w:rsidRPr="000009C4" w:rsidRDefault="00C023EC" w:rsidP="00C023EC">
      <w:pPr>
        <w:jc w:val="center"/>
        <w:rPr>
          <w:sz w:val="28"/>
          <w:szCs w:val="28"/>
        </w:rPr>
      </w:pPr>
    </w:p>
    <w:sectPr w:rsidR="00C023EC" w:rsidRPr="000009C4" w:rsidSect="00B860BE">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30" w:rsidRDefault="00DE1E30" w:rsidP="006279B4">
      <w:pPr>
        <w:spacing w:line="240" w:lineRule="auto"/>
      </w:pPr>
      <w:r>
        <w:separator/>
      </w:r>
    </w:p>
  </w:endnote>
  <w:endnote w:type="continuationSeparator" w:id="0">
    <w:p w:rsidR="00DE1E30" w:rsidRDefault="00DE1E30" w:rsidP="00627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orpo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024386324"/>
      <w:docPartObj>
        <w:docPartGallery w:val="Page Numbers (Bottom of Page)"/>
        <w:docPartUnique/>
      </w:docPartObj>
    </w:sdtPr>
    <w:sdtEndPr>
      <w:rPr>
        <w:rStyle w:val="Numeropagina"/>
      </w:rPr>
    </w:sdtEndPr>
    <w:sdtContent>
      <w:p w:rsidR="00A662F4" w:rsidRDefault="00A662F4" w:rsidP="0090063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A662F4" w:rsidRDefault="00A662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892261932"/>
      <w:docPartObj>
        <w:docPartGallery w:val="Page Numbers (Bottom of Page)"/>
        <w:docPartUnique/>
      </w:docPartObj>
    </w:sdtPr>
    <w:sdtEndPr>
      <w:rPr>
        <w:rStyle w:val="Numeropagina"/>
      </w:rPr>
    </w:sdtEndPr>
    <w:sdtContent>
      <w:p w:rsidR="00A662F4" w:rsidRDefault="00A662F4" w:rsidP="0090063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D50AA4">
          <w:rPr>
            <w:rStyle w:val="Numeropagina"/>
            <w:noProof/>
          </w:rPr>
          <w:t>1</w:t>
        </w:r>
        <w:r>
          <w:rPr>
            <w:rStyle w:val="Numeropagina"/>
          </w:rPr>
          <w:fldChar w:fldCharType="end"/>
        </w:r>
      </w:p>
    </w:sdtContent>
  </w:sdt>
  <w:p w:rsidR="00A662F4" w:rsidRDefault="00A662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30" w:rsidRDefault="00DE1E30" w:rsidP="006279B4">
      <w:pPr>
        <w:spacing w:line="240" w:lineRule="auto"/>
      </w:pPr>
      <w:r>
        <w:separator/>
      </w:r>
    </w:p>
  </w:footnote>
  <w:footnote w:type="continuationSeparator" w:id="0">
    <w:p w:rsidR="00DE1E30" w:rsidRDefault="00DE1E30" w:rsidP="006279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E95"/>
    <w:multiLevelType w:val="hybridMultilevel"/>
    <w:tmpl w:val="1CAC4B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E73F71"/>
    <w:multiLevelType w:val="hybridMultilevel"/>
    <w:tmpl w:val="52B2FE6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A927EE8"/>
    <w:multiLevelType w:val="hybridMultilevel"/>
    <w:tmpl w:val="70DC2DE2"/>
    <w:lvl w:ilvl="0" w:tplc="7C38E1F6">
      <w:start w:val="1"/>
      <w:numFmt w:val="decimal"/>
      <w:lvlText w:val="%1)"/>
      <w:lvlJc w:val="left"/>
      <w:pPr>
        <w:ind w:left="4612"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FB4EF5"/>
    <w:multiLevelType w:val="hybridMultilevel"/>
    <w:tmpl w:val="BD32E2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E8401F"/>
    <w:multiLevelType w:val="multilevel"/>
    <w:tmpl w:val="04100025"/>
    <w:lvl w:ilvl="0">
      <w:start w:val="1"/>
      <w:numFmt w:val="decimal"/>
      <w:pStyle w:val="Titolo1"/>
      <w:lvlText w:val="%1"/>
      <w:lvlJc w:val="left"/>
      <w:pPr>
        <w:ind w:left="432" w:hanging="432"/>
      </w:pPr>
      <w:rPr>
        <w:rFonts w:hint="default"/>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9823D91"/>
    <w:multiLevelType w:val="hybridMultilevel"/>
    <w:tmpl w:val="50F65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631020"/>
    <w:multiLevelType w:val="hybridMultilevel"/>
    <w:tmpl w:val="BAE6ACE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D984BEE"/>
    <w:multiLevelType w:val="hybridMultilevel"/>
    <w:tmpl w:val="72B64F84"/>
    <w:lvl w:ilvl="0" w:tplc="66E48F5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DD4536"/>
    <w:multiLevelType w:val="hybridMultilevel"/>
    <w:tmpl w:val="6680A246"/>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0D44044"/>
    <w:multiLevelType w:val="hybridMultilevel"/>
    <w:tmpl w:val="84203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A41FB0"/>
    <w:multiLevelType w:val="hybridMultilevel"/>
    <w:tmpl w:val="96109080"/>
    <w:lvl w:ilvl="0" w:tplc="41ACDF64">
      <w:start w:val="1"/>
      <w:numFmt w:val="decimal"/>
      <w:lvlText w:val="%1."/>
      <w:lvlJc w:val="left"/>
      <w:pPr>
        <w:ind w:left="720" w:hanging="360"/>
      </w:pPr>
      <w:rPr>
        <w:rFonts w:hint="default"/>
        <w:color w:val="1A757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8"/>
  </w:num>
  <w:num w:numId="8">
    <w:abstractNumId w:val="5"/>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B4"/>
    <w:rsid w:val="000009C4"/>
    <w:rsid w:val="00000F15"/>
    <w:rsid w:val="00077E72"/>
    <w:rsid w:val="000C30EE"/>
    <w:rsid w:val="000E7AE7"/>
    <w:rsid w:val="00151646"/>
    <w:rsid w:val="001815FE"/>
    <w:rsid w:val="0019508A"/>
    <w:rsid w:val="001C20DB"/>
    <w:rsid w:val="001C5DE4"/>
    <w:rsid w:val="002019C6"/>
    <w:rsid w:val="002048E6"/>
    <w:rsid w:val="00222235"/>
    <w:rsid w:val="00234E89"/>
    <w:rsid w:val="00262FA3"/>
    <w:rsid w:val="003046C9"/>
    <w:rsid w:val="0032256E"/>
    <w:rsid w:val="003461C8"/>
    <w:rsid w:val="00360170"/>
    <w:rsid w:val="00364DF5"/>
    <w:rsid w:val="003706CC"/>
    <w:rsid w:val="003D3B04"/>
    <w:rsid w:val="003E5613"/>
    <w:rsid w:val="003F2CC9"/>
    <w:rsid w:val="00401E54"/>
    <w:rsid w:val="00432CFA"/>
    <w:rsid w:val="0045742D"/>
    <w:rsid w:val="004E0FBD"/>
    <w:rsid w:val="005004E0"/>
    <w:rsid w:val="005172DE"/>
    <w:rsid w:val="00552B85"/>
    <w:rsid w:val="00592194"/>
    <w:rsid w:val="005B276E"/>
    <w:rsid w:val="00603138"/>
    <w:rsid w:val="006279B4"/>
    <w:rsid w:val="0063605B"/>
    <w:rsid w:val="0068059E"/>
    <w:rsid w:val="00680B30"/>
    <w:rsid w:val="00685670"/>
    <w:rsid w:val="006A23F1"/>
    <w:rsid w:val="006B4FC5"/>
    <w:rsid w:val="006C36DC"/>
    <w:rsid w:val="006F1186"/>
    <w:rsid w:val="00712E77"/>
    <w:rsid w:val="0073043E"/>
    <w:rsid w:val="007D3A75"/>
    <w:rsid w:val="007D5C04"/>
    <w:rsid w:val="008033A3"/>
    <w:rsid w:val="00813B13"/>
    <w:rsid w:val="0081609A"/>
    <w:rsid w:val="00820A89"/>
    <w:rsid w:val="008410E8"/>
    <w:rsid w:val="00863376"/>
    <w:rsid w:val="00876275"/>
    <w:rsid w:val="008B6B1B"/>
    <w:rsid w:val="009105D1"/>
    <w:rsid w:val="0091449A"/>
    <w:rsid w:val="00923BB8"/>
    <w:rsid w:val="0093297A"/>
    <w:rsid w:val="00957E45"/>
    <w:rsid w:val="009614B8"/>
    <w:rsid w:val="0099479D"/>
    <w:rsid w:val="009B42F3"/>
    <w:rsid w:val="009C21FA"/>
    <w:rsid w:val="009C256D"/>
    <w:rsid w:val="009D4A9A"/>
    <w:rsid w:val="009E39D6"/>
    <w:rsid w:val="00A03BD5"/>
    <w:rsid w:val="00A312C6"/>
    <w:rsid w:val="00A662F4"/>
    <w:rsid w:val="00A750D1"/>
    <w:rsid w:val="00A75B51"/>
    <w:rsid w:val="00AD204D"/>
    <w:rsid w:val="00B054EB"/>
    <w:rsid w:val="00B37988"/>
    <w:rsid w:val="00B608A9"/>
    <w:rsid w:val="00B860BE"/>
    <w:rsid w:val="00B923C1"/>
    <w:rsid w:val="00BB7FF3"/>
    <w:rsid w:val="00C023EC"/>
    <w:rsid w:val="00C40CD3"/>
    <w:rsid w:val="00C56440"/>
    <w:rsid w:val="00C60FAD"/>
    <w:rsid w:val="00CB5BE4"/>
    <w:rsid w:val="00CE6FF0"/>
    <w:rsid w:val="00CF3CC2"/>
    <w:rsid w:val="00D14CE8"/>
    <w:rsid w:val="00D34CDE"/>
    <w:rsid w:val="00D50AA4"/>
    <w:rsid w:val="00D63AE0"/>
    <w:rsid w:val="00D77853"/>
    <w:rsid w:val="00D802C1"/>
    <w:rsid w:val="00D95387"/>
    <w:rsid w:val="00DA2F03"/>
    <w:rsid w:val="00DE1E30"/>
    <w:rsid w:val="00DF6BE8"/>
    <w:rsid w:val="00E01CF1"/>
    <w:rsid w:val="00E0438F"/>
    <w:rsid w:val="00E54126"/>
    <w:rsid w:val="00E730F5"/>
    <w:rsid w:val="00E73735"/>
    <w:rsid w:val="00EA09AC"/>
    <w:rsid w:val="00F50FE8"/>
    <w:rsid w:val="00F54466"/>
    <w:rsid w:val="00FD0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48FF4A-0A54-6949-A61C-09F1FB1C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5387"/>
    <w:pPr>
      <w:spacing w:line="276" w:lineRule="auto"/>
      <w:jc w:val="both"/>
    </w:pPr>
    <w:rPr>
      <w:rFonts w:ascii="Garamond" w:hAnsi="Garamond"/>
    </w:rPr>
  </w:style>
  <w:style w:type="paragraph" w:styleId="Titolo1">
    <w:name w:val="heading 1"/>
    <w:basedOn w:val="Normale"/>
    <w:next w:val="Normale"/>
    <w:link w:val="Titolo1Carattere"/>
    <w:autoRedefine/>
    <w:uiPriority w:val="9"/>
    <w:qFormat/>
    <w:rsid w:val="00B860BE"/>
    <w:pPr>
      <w:keepNext/>
      <w:keepLines/>
      <w:numPr>
        <w:numId w:val="1"/>
      </w:numPr>
      <w:spacing w:before="240"/>
      <w:outlineLvl w:val="0"/>
    </w:pPr>
    <w:rPr>
      <w:rFonts w:eastAsiaTheme="majorEastAsia" w:cstheme="majorBidi"/>
      <w:b/>
      <w:color w:val="000000" w:themeColor="text1"/>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60BE"/>
    <w:rPr>
      <w:rFonts w:ascii="Times New Roman" w:eastAsiaTheme="majorEastAsia" w:hAnsi="Times New Roman" w:cstheme="majorBidi"/>
      <w:b/>
      <w:color w:val="000000" w:themeColor="text1"/>
      <w:szCs w:val="32"/>
    </w:rPr>
  </w:style>
  <w:style w:type="paragraph" w:styleId="Testonotaapidipagina">
    <w:name w:val="footnote text"/>
    <w:basedOn w:val="Normale"/>
    <w:link w:val="TestonotaapidipaginaCarattere"/>
    <w:uiPriority w:val="99"/>
    <w:semiHidden/>
    <w:unhideWhenUsed/>
    <w:rsid w:val="006279B4"/>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79B4"/>
    <w:rPr>
      <w:rFonts w:ascii="Garamond" w:hAnsi="Garamond"/>
      <w:sz w:val="20"/>
      <w:szCs w:val="20"/>
    </w:rPr>
  </w:style>
  <w:style w:type="character" w:styleId="Rimandonotaapidipagina">
    <w:name w:val="footnote reference"/>
    <w:basedOn w:val="Carpredefinitoparagrafo"/>
    <w:uiPriority w:val="99"/>
    <w:semiHidden/>
    <w:unhideWhenUsed/>
    <w:rsid w:val="006279B4"/>
    <w:rPr>
      <w:vertAlign w:val="superscript"/>
    </w:rPr>
  </w:style>
  <w:style w:type="paragraph" w:styleId="Pidipagina">
    <w:name w:val="footer"/>
    <w:basedOn w:val="Normale"/>
    <w:link w:val="PidipaginaCarattere"/>
    <w:uiPriority w:val="99"/>
    <w:unhideWhenUsed/>
    <w:rsid w:val="00A662F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662F4"/>
    <w:rPr>
      <w:rFonts w:ascii="Garamond" w:hAnsi="Garamond"/>
    </w:rPr>
  </w:style>
  <w:style w:type="character" w:styleId="Numeropagina">
    <w:name w:val="page number"/>
    <w:basedOn w:val="Carpredefinitoparagrafo"/>
    <w:uiPriority w:val="99"/>
    <w:semiHidden/>
    <w:unhideWhenUsed/>
    <w:rsid w:val="00A662F4"/>
  </w:style>
  <w:style w:type="paragraph" w:styleId="Intestazione">
    <w:name w:val="header"/>
    <w:basedOn w:val="Normale"/>
    <w:link w:val="IntestazioneCarattere"/>
    <w:uiPriority w:val="99"/>
    <w:unhideWhenUsed/>
    <w:rsid w:val="003D3B0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D3B04"/>
    <w:rPr>
      <w:rFonts w:ascii="Garamond" w:hAnsi="Garamond"/>
    </w:rPr>
  </w:style>
  <w:style w:type="paragraph" w:customStyle="1" w:styleId="Elencoacolori-Colore11">
    <w:name w:val="Elenco a colori - Colore 11"/>
    <w:basedOn w:val="Normale"/>
    <w:rsid w:val="00C56440"/>
    <w:pPr>
      <w:suppressAutoHyphens/>
      <w:ind w:left="720"/>
      <w:jc w:val="left"/>
    </w:pPr>
    <w:rPr>
      <w:rFonts w:ascii="Arial" w:eastAsia="Arial" w:hAnsi="Arial" w:cs="Courier New"/>
      <w:sz w:val="22"/>
      <w:szCs w:val="22"/>
      <w:lang w:val="it" w:eastAsia="ar-SA"/>
    </w:rPr>
  </w:style>
  <w:style w:type="paragraph" w:styleId="Testofumetto">
    <w:name w:val="Balloon Text"/>
    <w:basedOn w:val="Normale"/>
    <w:link w:val="TestofumettoCarattere"/>
    <w:uiPriority w:val="99"/>
    <w:semiHidden/>
    <w:unhideWhenUsed/>
    <w:rsid w:val="00000F15"/>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00F15"/>
    <w:rPr>
      <w:rFonts w:ascii="Times New Roman" w:hAnsi="Times New Roman" w:cs="Times New Roman"/>
      <w:sz w:val="18"/>
      <w:szCs w:val="18"/>
    </w:rPr>
  </w:style>
  <w:style w:type="character" w:styleId="Collegamentoipertestuale">
    <w:name w:val="Hyperlink"/>
    <w:rsid w:val="00000F15"/>
    <w:rPr>
      <w:color w:val="0000FF"/>
      <w:u w:val="single"/>
    </w:rPr>
  </w:style>
  <w:style w:type="paragraph" w:styleId="Paragrafoelenco">
    <w:name w:val="List Paragraph"/>
    <w:basedOn w:val="Normale"/>
    <w:uiPriority w:val="34"/>
    <w:qFormat/>
    <w:rsid w:val="00CE6FF0"/>
    <w:pPr>
      <w:ind w:left="720"/>
      <w:contextualSpacing/>
    </w:pPr>
  </w:style>
  <w:style w:type="character" w:customStyle="1" w:styleId="UnresolvedMention">
    <w:name w:val="Unresolved Mention"/>
    <w:basedOn w:val="Carpredefinitoparagrafo"/>
    <w:uiPriority w:val="99"/>
    <w:semiHidden/>
    <w:unhideWhenUsed/>
    <w:rsid w:val="0019508A"/>
    <w:rPr>
      <w:color w:val="605E5C"/>
      <w:shd w:val="clear" w:color="auto" w:fill="E1DFDD"/>
    </w:rPr>
  </w:style>
  <w:style w:type="character" w:styleId="Collegamentovisitato">
    <w:name w:val="FollowedHyperlink"/>
    <w:basedOn w:val="Carpredefinitoparagrafo"/>
    <w:uiPriority w:val="99"/>
    <w:semiHidden/>
    <w:unhideWhenUsed/>
    <w:rsid w:val="00AD2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ipr.it" TargetMode="External"/><Relationship Id="rId4" Type="http://schemas.openxmlformats.org/officeDocument/2006/relationships/settings" Target="settings.xml"/><Relationship Id="rId9" Type="http://schemas.openxmlformats.org/officeDocument/2006/relationships/hyperlink" Target="http://www.sbn.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F0FF-9802-44B9-A45C-4E01E7AF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2236</Words>
  <Characters>12748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BOSELLI</dc:creator>
  <cp:keywords/>
  <dc:description/>
  <cp:lastModifiedBy>Anna Maria ROSETO</cp:lastModifiedBy>
  <cp:revision>2</cp:revision>
  <dcterms:created xsi:type="dcterms:W3CDTF">2021-05-18T07:03:00Z</dcterms:created>
  <dcterms:modified xsi:type="dcterms:W3CDTF">2021-05-18T07:03:00Z</dcterms:modified>
</cp:coreProperties>
</file>